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626E" w:rsidRDefault="00CC626E" w:rsidP="00CC626E">
      <w:pPr>
        <w:spacing w:line="0" w:lineRule="atLeast"/>
        <w:rPr>
          <w:rFonts w:ascii="Arial" w:eastAsia="Arial" w:hAnsi="Arial"/>
          <w:b/>
          <w:sz w:val="22"/>
          <w:szCs w:val="22"/>
          <w:u w:val="single"/>
        </w:rPr>
      </w:pPr>
    </w:p>
    <w:p w:rsidR="00CC626E" w:rsidRPr="00CC626E" w:rsidRDefault="001C519F" w:rsidP="00CC626E">
      <w:pPr>
        <w:spacing w:line="0" w:lineRule="atLeast"/>
        <w:rPr>
          <w:rFonts w:ascii="Arial" w:eastAsia="Arial" w:hAnsi="Arial"/>
          <w:b/>
          <w:sz w:val="22"/>
          <w:szCs w:val="22"/>
          <w:u w:val="single"/>
        </w:rPr>
      </w:pPr>
      <w:r w:rsidRPr="00CC626E">
        <w:rPr>
          <w:rFonts w:ascii="Arial" w:eastAsia="Arial" w:hAnsi="Arial"/>
          <w:b/>
          <w:sz w:val="22"/>
          <w:szCs w:val="22"/>
          <w:u w:val="single"/>
        </w:rPr>
        <w:t>Il Piano di Miglioramento</w:t>
      </w:r>
    </w:p>
    <w:p w:rsidR="00CC626E" w:rsidRDefault="00CC626E" w:rsidP="001C519F">
      <w:pPr>
        <w:spacing w:line="0" w:lineRule="atLeast"/>
        <w:ind w:right="40"/>
        <w:rPr>
          <w:rFonts w:ascii="Arial" w:eastAsia="Times New Roman" w:hAnsi="Arial"/>
          <w:sz w:val="22"/>
          <w:szCs w:val="22"/>
        </w:rPr>
      </w:pPr>
    </w:p>
    <w:p w:rsidR="001C519F" w:rsidRPr="00CC626E" w:rsidRDefault="001C519F" w:rsidP="001C519F">
      <w:pPr>
        <w:spacing w:line="0" w:lineRule="atLeast"/>
        <w:ind w:right="40"/>
        <w:rPr>
          <w:rFonts w:ascii="Arial" w:eastAsia="Times New Roman" w:hAnsi="Arial"/>
          <w:sz w:val="22"/>
          <w:szCs w:val="22"/>
        </w:rPr>
      </w:pPr>
      <w:r w:rsidRPr="00CC626E">
        <w:rPr>
          <w:rFonts w:ascii="Arial" w:eastAsia="Times New Roman" w:hAnsi="Arial"/>
          <w:sz w:val="22"/>
          <w:szCs w:val="22"/>
        </w:rPr>
        <w:t>Dalla analisi del Rapporto di Autovalutazione, il Collegio dei Docenti ha individuato tre priorità per quanto riguarda l’area ESITI DEGLI STUDENTI e tre priorità per quanto riguarda l’area</w:t>
      </w:r>
    </w:p>
    <w:p w:rsidR="001C519F" w:rsidRPr="00CC626E" w:rsidRDefault="001C519F" w:rsidP="001C519F">
      <w:pPr>
        <w:spacing w:line="0" w:lineRule="atLeast"/>
        <w:rPr>
          <w:rFonts w:ascii="Arial" w:eastAsia="Times New Roman" w:hAnsi="Arial"/>
          <w:sz w:val="22"/>
          <w:szCs w:val="22"/>
        </w:rPr>
      </w:pPr>
      <w:r w:rsidRPr="00CC626E">
        <w:rPr>
          <w:rFonts w:ascii="Arial" w:eastAsia="Times New Roman" w:hAnsi="Arial"/>
          <w:sz w:val="22"/>
          <w:szCs w:val="22"/>
        </w:rPr>
        <w:t>OBIETTIVI DI PROCESSO.</w:t>
      </w:r>
    </w:p>
    <w:p w:rsidR="001C519F" w:rsidRPr="00CC626E" w:rsidRDefault="001C519F" w:rsidP="001C519F">
      <w:pPr>
        <w:spacing w:line="276" w:lineRule="exact"/>
        <w:rPr>
          <w:rFonts w:ascii="Arial" w:eastAsia="Times New Roman" w:hAnsi="Arial"/>
          <w:sz w:val="22"/>
          <w:szCs w:val="22"/>
        </w:rPr>
      </w:pPr>
    </w:p>
    <w:p w:rsidR="001C519F" w:rsidRPr="00CC626E" w:rsidRDefault="001C519F" w:rsidP="001C519F">
      <w:pPr>
        <w:spacing w:line="0" w:lineRule="atLeast"/>
        <w:rPr>
          <w:rFonts w:ascii="Arial" w:eastAsia="Times New Roman" w:hAnsi="Arial"/>
          <w:i/>
          <w:sz w:val="22"/>
          <w:szCs w:val="22"/>
        </w:rPr>
      </w:pPr>
      <w:r w:rsidRPr="00CC626E">
        <w:rPr>
          <w:rFonts w:ascii="Arial" w:eastAsia="Times New Roman" w:hAnsi="Arial"/>
          <w:i/>
          <w:sz w:val="22"/>
          <w:szCs w:val="22"/>
        </w:rPr>
        <w:t>Priorità per l’area Esiti degli Studenti</w:t>
      </w:r>
    </w:p>
    <w:p w:rsidR="001C519F" w:rsidRPr="00CC626E" w:rsidRDefault="001C519F" w:rsidP="001C519F">
      <w:pPr>
        <w:numPr>
          <w:ilvl w:val="0"/>
          <w:numId w:val="1"/>
        </w:numPr>
        <w:tabs>
          <w:tab w:val="left" w:pos="720"/>
        </w:tabs>
        <w:spacing w:line="0" w:lineRule="atLeast"/>
        <w:ind w:left="720" w:hanging="367"/>
        <w:jc w:val="both"/>
        <w:rPr>
          <w:rFonts w:ascii="Arial" w:eastAsia="Times New Roman" w:hAnsi="Arial"/>
          <w:sz w:val="22"/>
          <w:szCs w:val="22"/>
        </w:rPr>
      </w:pPr>
      <w:r w:rsidRPr="00CC626E">
        <w:rPr>
          <w:rFonts w:ascii="Arial" w:eastAsia="Times New Roman" w:hAnsi="Arial"/>
          <w:sz w:val="22"/>
          <w:szCs w:val="22"/>
        </w:rPr>
        <w:t>Ridurre il tasso di ripetenza nel biennio di 5 punti percentuali.</w:t>
      </w:r>
    </w:p>
    <w:p w:rsidR="001C519F" w:rsidRPr="00CC626E" w:rsidRDefault="001C519F" w:rsidP="001C519F">
      <w:pPr>
        <w:numPr>
          <w:ilvl w:val="0"/>
          <w:numId w:val="1"/>
        </w:numPr>
        <w:tabs>
          <w:tab w:val="left" w:pos="720"/>
        </w:tabs>
        <w:spacing w:line="0" w:lineRule="atLeast"/>
        <w:ind w:left="720" w:right="120" w:hanging="367"/>
        <w:jc w:val="both"/>
        <w:rPr>
          <w:rFonts w:ascii="Arial" w:eastAsia="Times New Roman" w:hAnsi="Arial"/>
          <w:sz w:val="22"/>
          <w:szCs w:val="22"/>
        </w:rPr>
      </w:pPr>
      <w:r w:rsidRPr="00CC626E">
        <w:rPr>
          <w:rFonts w:ascii="Arial" w:eastAsia="Times New Roman" w:hAnsi="Arial"/>
          <w:sz w:val="22"/>
          <w:szCs w:val="22"/>
        </w:rPr>
        <w:t>Elaborare strumenti per valutare la ricaduta dei progetti in merito alle competenze chiave di cittadinanza.</w:t>
      </w:r>
    </w:p>
    <w:p w:rsidR="001C519F" w:rsidRPr="00CC626E" w:rsidRDefault="001C519F" w:rsidP="001C519F">
      <w:pPr>
        <w:numPr>
          <w:ilvl w:val="0"/>
          <w:numId w:val="1"/>
        </w:numPr>
        <w:tabs>
          <w:tab w:val="left" w:pos="720"/>
        </w:tabs>
        <w:spacing w:line="0" w:lineRule="atLeast"/>
        <w:ind w:left="720" w:hanging="367"/>
        <w:jc w:val="both"/>
        <w:rPr>
          <w:rFonts w:ascii="Arial" w:eastAsia="Times New Roman" w:hAnsi="Arial"/>
          <w:sz w:val="22"/>
          <w:szCs w:val="22"/>
        </w:rPr>
      </w:pPr>
      <w:r w:rsidRPr="00CC626E">
        <w:rPr>
          <w:rFonts w:ascii="Arial" w:eastAsia="Times New Roman" w:hAnsi="Arial"/>
          <w:sz w:val="22"/>
          <w:szCs w:val="22"/>
        </w:rPr>
        <w:t>Creare un sistema di monitoraggio e valutazione dei risultati a distanza.</w:t>
      </w:r>
    </w:p>
    <w:p w:rsidR="001C519F" w:rsidRPr="00CC626E" w:rsidRDefault="001C519F" w:rsidP="001C519F">
      <w:pPr>
        <w:spacing w:line="276" w:lineRule="exact"/>
        <w:rPr>
          <w:rFonts w:ascii="Arial" w:eastAsia="Times New Roman" w:hAnsi="Arial"/>
          <w:sz w:val="22"/>
          <w:szCs w:val="22"/>
        </w:rPr>
      </w:pPr>
    </w:p>
    <w:p w:rsidR="001C519F" w:rsidRPr="00CC626E" w:rsidRDefault="001C519F" w:rsidP="001C519F">
      <w:pPr>
        <w:spacing w:line="0" w:lineRule="atLeast"/>
        <w:rPr>
          <w:rFonts w:ascii="Arial" w:eastAsia="Times New Roman" w:hAnsi="Arial"/>
          <w:i/>
          <w:sz w:val="22"/>
          <w:szCs w:val="22"/>
        </w:rPr>
      </w:pPr>
      <w:r w:rsidRPr="00CC626E">
        <w:rPr>
          <w:rFonts w:ascii="Arial" w:eastAsia="Times New Roman" w:hAnsi="Arial"/>
          <w:i/>
          <w:sz w:val="22"/>
          <w:szCs w:val="22"/>
        </w:rPr>
        <w:t>Priorità per l’area Obiettivi di Processo</w:t>
      </w:r>
    </w:p>
    <w:p w:rsidR="001C519F" w:rsidRPr="00CC626E" w:rsidRDefault="001C519F" w:rsidP="001C519F">
      <w:pPr>
        <w:numPr>
          <w:ilvl w:val="0"/>
          <w:numId w:val="2"/>
        </w:numPr>
        <w:tabs>
          <w:tab w:val="left" w:pos="720"/>
        </w:tabs>
        <w:spacing w:line="0" w:lineRule="atLeast"/>
        <w:ind w:left="720" w:hanging="367"/>
        <w:jc w:val="both"/>
        <w:rPr>
          <w:rFonts w:ascii="Arial" w:eastAsia="Times New Roman" w:hAnsi="Arial"/>
          <w:sz w:val="22"/>
          <w:szCs w:val="22"/>
        </w:rPr>
      </w:pPr>
      <w:r w:rsidRPr="00CC626E">
        <w:rPr>
          <w:rFonts w:ascii="Arial" w:eastAsia="Times New Roman" w:hAnsi="Arial"/>
          <w:sz w:val="22"/>
          <w:szCs w:val="22"/>
        </w:rPr>
        <w:t>Orientamento strategico e organizzazione della scuola:</w:t>
      </w:r>
    </w:p>
    <w:p w:rsidR="001C519F" w:rsidRPr="00CC626E" w:rsidRDefault="001C519F" w:rsidP="001C519F">
      <w:pPr>
        <w:spacing w:line="0" w:lineRule="atLeast"/>
        <w:ind w:left="720" w:right="820"/>
        <w:jc w:val="both"/>
        <w:rPr>
          <w:rFonts w:ascii="Arial" w:eastAsia="Times New Roman" w:hAnsi="Arial"/>
          <w:sz w:val="22"/>
          <w:szCs w:val="22"/>
        </w:rPr>
      </w:pPr>
      <w:r w:rsidRPr="00CC626E">
        <w:rPr>
          <w:rFonts w:ascii="Arial" w:eastAsia="Times New Roman" w:hAnsi="Arial"/>
          <w:sz w:val="22"/>
          <w:szCs w:val="22"/>
        </w:rPr>
        <w:t>Integrare maggiormente la scuola in un sistema di collaborazione, formazione con le imprese del territorio.</w:t>
      </w:r>
    </w:p>
    <w:p w:rsidR="001C519F" w:rsidRPr="00CC626E" w:rsidRDefault="001C519F" w:rsidP="001C519F">
      <w:pPr>
        <w:numPr>
          <w:ilvl w:val="0"/>
          <w:numId w:val="2"/>
        </w:numPr>
        <w:tabs>
          <w:tab w:val="left" w:pos="720"/>
        </w:tabs>
        <w:spacing w:line="0" w:lineRule="atLeast"/>
        <w:ind w:left="720" w:hanging="367"/>
        <w:jc w:val="both"/>
        <w:rPr>
          <w:rFonts w:ascii="Arial" w:eastAsia="Times New Roman" w:hAnsi="Arial"/>
          <w:sz w:val="22"/>
          <w:szCs w:val="22"/>
        </w:rPr>
      </w:pPr>
      <w:r w:rsidRPr="00CC626E">
        <w:rPr>
          <w:rFonts w:ascii="Arial" w:eastAsia="Times New Roman" w:hAnsi="Arial"/>
          <w:sz w:val="22"/>
          <w:szCs w:val="22"/>
        </w:rPr>
        <w:t>Sviluppo e valorizzazione delle risorse umane:</w:t>
      </w:r>
    </w:p>
    <w:p w:rsidR="001C519F" w:rsidRPr="00CC626E" w:rsidRDefault="001C519F" w:rsidP="001C519F">
      <w:pPr>
        <w:spacing w:line="0" w:lineRule="atLeast"/>
        <w:ind w:left="720"/>
        <w:jc w:val="both"/>
        <w:rPr>
          <w:rFonts w:ascii="Arial" w:eastAsia="Times New Roman" w:hAnsi="Arial"/>
          <w:sz w:val="22"/>
          <w:szCs w:val="22"/>
        </w:rPr>
      </w:pPr>
      <w:r w:rsidRPr="00CC626E">
        <w:rPr>
          <w:rFonts w:ascii="Arial" w:eastAsia="Times New Roman" w:hAnsi="Arial"/>
          <w:sz w:val="22"/>
          <w:szCs w:val="22"/>
        </w:rPr>
        <w:t>Rinnovare strategie didattiche e creare un database delle competenze dei docenti.</w:t>
      </w:r>
    </w:p>
    <w:p w:rsidR="001C519F" w:rsidRPr="00CC626E" w:rsidRDefault="001C519F" w:rsidP="001C519F">
      <w:pPr>
        <w:numPr>
          <w:ilvl w:val="0"/>
          <w:numId w:val="2"/>
        </w:numPr>
        <w:tabs>
          <w:tab w:val="left" w:pos="720"/>
        </w:tabs>
        <w:spacing w:line="0" w:lineRule="atLeast"/>
        <w:ind w:left="720" w:hanging="367"/>
        <w:jc w:val="both"/>
        <w:rPr>
          <w:rFonts w:ascii="Arial" w:eastAsia="Times New Roman" w:hAnsi="Arial"/>
          <w:sz w:val="22"/>
          <w:szCs w:val="22"/>
        </w:rPr>
      </w:pPr>
      <w:r w:rsidRPr="00CC626E">
        <w:rPr>
          <w:rFonts w:ascii="Arial" w:eastAsia="Times New Roman" w:hAnsi="Arial"/>
          <w:sz w:val="22"/>
          <w:szCs w:val="22"/>
        </w:rPr>
        <w:t>Integrazione con il Territorio e rapporti con le famiglie:</w:t>
      </w:r>
    </w:p>
    <w:p w:rsidR="001C519F" w:rsidRPr="00CC626E" w:rsidRDefault="001C519F" w:rsidP="001C519F">
      <w:pPr>
        <w:spacing w:line="272" w:lineRule="auto"/>
        <w:ind w:left="720" w:right="300"/>
        <w:jc w:val="both"/>
        <w:rPr>
          <w:rFonts w:ascii="Arial" w:eastAsia="Times New Roman" w:hAnsi="Arial"/>
          <w:sz w:val="22"/>
          <w:szCs w:val="22"/>
        </w:rPr>
      </w:pPr>
      <w:r w:rsidRPr="00CC626E">
        <w:rPr>
          <w:rFonts w:ascii="Arial" w:eastAsia="Times New Roman" w:hAnsi="Arial"/>
          <w:sz w:val="22"/>
          <w:szCs w:val="22"/>
        </w:rPr>
        <w:t>Incrementare la partecipazione delle famiglie e delle imprese alla vita e alla progettazione della scuola.</w:t>
      </w:r>
    </w:p>
    <w:p w:rsidR="001C519F" w:rsidRPr="00CC626E" w:rsidRDefault="001C519F" w:rsidP="001C519F">
      <w:pPr>
        <w:spacing w:line="202" w:lineRule="exact"/>
        <w:rPr>
          <w:rFonts w:ascii="Arial" w:eastAsia="Times New Roman" w:hAnsi="Arial"/>
          <w:sz w:val="22"/>
          <w:szCs w:val="22"/>
        </w:rPr>
      </w:pPr>
    </w:p>
    <w:p w:rsidR="001C519F" w:rsidRPr="00CC626E" w:rsidRDefault="001C519F" w:rsidP="001C519F">
      <w:pPr>
        <w:spacing w:line="272" w:lineRule="auto"/>
        <w:ind w:right="60"/>
        <w:rPr>
          <w:rFonts w:ascii="Arial" w:eastAsia="Times New Roman" w:hAnsi="Arial"/>
          <w:sz w:val="22"/>
          <w:szCs w:val="22"/>
        </w:rPr>
      </w:pPr>
      <w:r w:rsidRPr="00CC626E">
        <w:rPr>
          <w:rFonts w:ascii="Arial" w:eastAsia="Times New Roman" w:hAnsi="Arial"/>
          <w:sz w:val="22"/>
          <w:szCs w:val="22"/>
        </w:rPr>
        <w:t>Nel triennio 2016 – 19 la scuola si focalizzerà sulle priorità 1 e 3 degli Esiti e sulle priorità 1 e 2 dei Processi, attivando le iniziative di seguito descritte:</w:t>
      </w:r>
    </w:p>
    <w:p w:rsidR="001C519F" w:rsidRPr="00CC626E" w:rsidRDefault="001C519F" w:rsidP="001C519F">
      <w:pPr>
        <w:spacing w:line="202" w:lineRule="exact"/>
        <w:rPr>
          <w:rFonts w:ascii="Arial" w:eastAsia="Times New Roman" w:hAnsi="Arial"/>
          <w:sz w:val="22"/>
          <w:szCs w:val="22"/>
        </w:rPr>
      </w:pPr>
    </w:p>
    <w:p w:rsidR="001C519F" w:rsidRPr="00CC626E" w:rsidRDefault="001C519F" w:rsidP="00CC626E">
      <w:pPr>
        <w:pStyle w:val="Paragrafoelenco"/>
        <w:numPr>
          <w:ilvl w:val="0"/>
          <w:numId w:val="6"/>
        </w:numPr>
        <w:spacing w:line="0" w:lineRule="atLeast"/>
        <w:ind w:left="709" w:right="640"/>
        <w:jc w:val="both"/>
        <w:rPr>
          <w:rFonts w:ascii="Arial" w:eastAsia="Times New Roman" w:hAnsi="Arial"/>
          <w:sz w:val="22"/>
          <w:szCs w:val="22"/>
        </w:rPr>
      </w:pPr>
      <w:r w:rsidRPr="00CC626E">
        <w:rPr>
          <w:rFonts w:ascii="Arial" w:eastAsia="Times New Roman" w:hAnsi="Arial"/>
          <w:sz w:val="22"/>
          <w:szCs w:val="22"/>
        </w:rPr>
        <w:t>realizzazione di nuove attività di recupero delle competenze: doposcuola, sportello didattico, corsi di recupero.</w:t>
      </w:r>
    </w:p>
    <w:p w:rsidR="001C519F" w:rsidRPr="00CC626E" w:rsidRDefault="001C519F" w:rsidP="00CC626E">
      <w:pPr>
        <w:pStyle w:val="Paragrafoelenco"/>
        <w:numPr>
          <w:ilvl w:val="0"/>
          <w:numId w:val="6"/>
        </w:numPr>
        <w:spacing w:line="0" w:lineRule="atLeast"/>
        <w:ind w:left="709" w:right="260"/>
        <w:jc w:val="both"/>
        <w:rPr>
          <w:rFonts w:ascii="Arial" w:eastAsia="Times New Roman" w:hAnsi="Arial"/>
          <w:sz w:val="22"/>
          <w:szCs w:val="22"/>
        </w:rPr>
      </w:pPr>
      <w:r w:rsidRPr="00CC626E">
        <w:rPr>
          <w:rFonts w:ascii="Arial" w:eastAsia="Times New Roman" w:hAnsi="Arial"/>
          <w:sz w:val="22"/>
          <w:szCs w:val="22"/>
        </w:rPr>
        <w:t>monitoraggio dei risultati alla fine di ogni attività. Creazione un sistema di valutazione dei risultati delle attività di recupero e sostegno.</w:t>
      </w:r>
    </w:p>
    <w:p w:rsidR="001C519F" w:rsidRPr="00CC626E" w:rsidRDefault="001C519F" w:rsidP="00CC626E">
      <w:pPr>
        <w:pStyle w:val="Paragrafoelenco"/>
        <w:numPr>
          <w:ilvl w:val="0"/>
          <w:numId w:val="6"/>
        </w:numPr>
        <w:spacing w:line="0" w:lineRule="atLeast"/>
        <w:ind w:left="709"/>
        <w:jc w:val="both"/>
        <w:rPr>
          <w:rFonts w:ascii="Arial" w:eastAsia="Times New Roman" w:hAnsi="Arial"/>
          <w:sz w:val="22"/>
          <w:szCs w:val="22"/>
        </w:rPr>
      </w:pPr>
      <w:r w:rsidRPr="00CC626E">
        <w:rPr>
          <w:rFonts w:ascii="Arial" w:eastAsia="Times New Roman" w:hAnsi="Arial"/>
          <w:sz w:val="22"/>
          <w:szCs w:val="22"/>
        </w:rPr>
        <w:t>il GAV (gruppo di autovalutazione della scuola) già costituito, procede con azioni di ricerca per raccogliere idee dalle buone pratiche di altre scuole. Conoscere i risultati a distanza deve servire alla scuola per migliorare la propria azione formativa. Quindi bisogna mettere a punto un sistema valutativo che permetta di agire correzioni del proprio operato.</w:t>
      </w:r>
    </w:p>
    <w:p w:rsidR="001C519F" w:rsidRPr="00CC626E" w:rsidRDefault="001C519F" w:rsidP="00CC626E">
      <w:pPr>
        <w:pStyle w:val="Paragrafoelenco"/>
        <w:numPr>
          <w:ilvl w:val="0"/>
          <w:numId w:val="6"/>
        </w:numPr>
        <w:spacing w:line="0" w:lineRule="atLeast"/>
        <w:ind w:left="709"/>
        <w:jc w:val="both"/>
        <w:rPr>
          <w:rFonts w:ascii="Arial" w:eastAsia="Times New Roman" w:hAnsi="Arial"/>
          <w:sz w:val="22"/>
          <w:szCs w:val="22"/>
        </w:rPr>
      </w:pPr>
      <w:r w:rsidRPr="00CC626E">
        <w:rPr>
          <w:rFonts w:ascii="Arial" w:eastAsia="Times New Roman" w:hAnsi="Arial"/>
          <w:sz w:val="22"/>
          <w:szCs w:val="22"/>
        </w:rPr>
        <w:t>creazione di una piattaforma informatica di raccolta dati</w:t>
      </w:r>
    </w:p>
    <w:p w:rsidR="001C519F" w:rsidRPr="00CC626E" w:rsidRDefault="001C519F" w:rsidP="00CC626E">
      <w:pPr>
        <w:pStyle w:val="Paragrafoelenco"/>
        <w:numPr>
          <w:ilvl w:val="0"/>
          <w:numId w:val="6"/>
        </w:numPr>
        <w:spacing w:line="0" w:lineRule="atLeast"/>
        <w:ind w:left="709"/>
        <w:jc w:val="both"/>
        <w:rPr>
          <w:rFonts w:ascii="Arial" w:eastAsia="Times New Roman" w:hAnsi="Arial"/>
          <w:sz w:val="22"/>
          <w:szCs w:val="22"/>
        </w:rPr>
      </w:pPr>
      <w:r w:rsidRPr="00CC626E">
        <w:rPr>
          <w:rFonts w:ascii="Arial" w:eastAsia="Times New Roman" w:hAnsi="Arial"/>
          <w:sz w:val="22"/>
          <w:szCs w:val="22"/>
        </w:rPr>
        <w:t>sensibilizzazione di studenti e famiglie per favorire la partecipazione al monitoraggio</w:t>
      </w:r>
    </w:p>
    <w:p w:rsidR="001C519F" w:rsidRPr="00CC626E" w:rsidRDefault="001C519F" w:rsidP="00CC626E">
      <w:pPr>
        <w:pStyle w:val="Paragrafoelenco"/>
        <w:numPr>
          <w:ilvl w:val="0"/>
          <w:numId w:val="6"/>
        </w:numPr>
        <w:spacing w:line="0" w:lineRule="atLeast"/>
        <w:ind w:left="709"/>
        <w:jc w:val="both"/>
        <w:rPr>
          <w:rFonts w:ascii="Arial" w:eastAsia="Times New Roman" w:hAnsi="Arial"/>
          <w:sz w:val="22"/>
          <w:szCs w:val="22"/>
        </w:rPr>
      </w:pPr>
      <w:r w:rsidRPr="00CC626E">
        <w:rPr>
          <w:rFonts w:ascii="Arial" w:eastAsia="Times New Roman" w:hAnsi="Arial"/>
          <w:sz w:val="22"/>
          <w:szCs w:val="22"/>
        </w:rPr>
        <w:t>elaborazione dei dati e aggiornamento del piano dell’offerta formativa se necessario</w:t>
      </w:r>
    </w:p>
    <w:p w:rsidR="001C519F" w:rsidRPr="00CC626E" w:rsidRDefault="001C519F" w:rsidP="00CC626E">
      <w:pPr>
        <w:pStyle w:val="Paragrafoelenco"/>
        <w:numPr>
          <w:ilvl w:val="0"/>
          <w:numId w:val="6"/>
        </w:numPr>
        <w:spacing w:line="250" w:lineRule="auto"/>
        <w:ind w:left="709"/>
        <w:jc w:val="both"/>
        <w:rPr>
          <w:rFonts w:ascii="Arial" w:eastAsia="Times New Roman" w:hAnsi="Arial"/>
          <w:sz w:val="22"/>
          <w:szCs w:val="22"/>
        </w:rPr>
      </w:pPr>
      <w:r w:rsidRPr="00CC626E">
        <w:rPr>
          <w:rFonts w:ascii="Arial" w:eastAsia="Times New Roman" w:hAnsi="Arial"/>
          <w:sz w:val="22"/>
          <w:szCs w:val="22"/>
        </w:rPr>
        <w:t>creazione di un sistema</w:t>
      </w:r>
      <w:r w:rsidR="00CC626E">
        <w:rPr>
          <w:rFonts w:ascii="Arial" w:eastAsia="Times New Roman" w:hAnsi="Arial"/>
          <w:sz w:val="22"/>
          <w:szCs w:val="22"/>
        </w:rPr>
        <w:t xml:space="preserve"> “</w:t>
      </w:r>
      <w:r w:rsidRPr="00CC626E">
        <w:rPr>
          <w:rFonts w:ascii="Arial" w:eastAsia="Times New Roman" w:hAnsi="Arial"/>
          <w:sz w:val="22"/>
          <w:szCs w:val="22"/>
        </w:rPr>
        <w:t>ponte</w:t>
      </w:r>
      <w:r w:rsidR="00CC626E">
        <w:rPr>
          <w:rFonts w:ascii="Arial" w:eastAsia="Times New Roman" w:hAnsi="Arial"/>
          <w:sz w:val="22"/>
          <w:szCs w:val="22"/>
        </w:rPr>
        <w:t>” f</w:t>
      </w:r>
      <w:r w:rsidRPr="00CC626E">
        <w:rPr>
          <w:rFonts w:ascii="Arial" w:eastAsia="Times New Roman" w:hAnsi="Arial"/>
          <w:sz w:val="22"/>
          <w:szCs w:val="22"/>
        </w:rPr>
        <w:t>ra scuola e aziende che metta in comunicazione i nostri studenti con le richieste del territorio, ma anche sui progetti regionali per i giovani. Questo ausilio invoglierà gli studenti a partecipare al monitoraggio e ad essere in contatto con la scuola.</w:t>
      </w:r>
    </w:p>
    <w:p w:rsidR="001C519F" w:rsidRPr="00CC626E" w:rsidRDefault="001C519F" w:rsidP="00CC626E">
      <w:pPr>
        <w:pStyle w:val="Paragrafoelenco"/>
        <w:numPr>
          <w:ilvl w:val="0"/>
          <w:numId w:val="6"/>
        </w:numPr>
        <w:spacing w:line="0" w:lineRule="atLeast"/>
        <w:ind w:left="709" w:right="860"/>
        <w:jc w:val="both"/>
        <w:rPr>
          <w:rFonts w:ascii="Arial" w:eastAsia="Times New Roman" w:hAnsi="Arial"/>
          <w:sz w:val="22"/>
          <w:szCs w:val="22"/>
        </w:rPr>
      </w:pPr>
      <w:r w:rsidRPr="00CC626E">
        <w:rPr>
          <w:rFonts w:ascii="Arial" w:eastAsia="Times New Roman" w:hAnsi="Arial"/>
          <w:sz w:val="22"/>
          <w:szCs w:val="22"/>
        </w:rPr>
        <w:t>corso di aggiornamento per docenti sull’insegnamento delle discipline a studenti stranieri (già iniziato nell’</w:t>
      </w:r>
      <w:r w:rsidR="00CC626E">
        <w:rPr>
          <w:rFonts w:ascii="Arial" w:eastAsia="Times New Roman" w:hAnsi="Arial"/>
          <w:sz w:val="22"/>
          <w:szCs w:val="22"/>
        </w:rPr>
        <w:t>A.S.</w:t>
      </w:r>
      <w:r w:rsidRPr="00CC626E">
        <w:rPr>
          <w:rFonts w:ascii="Arial" w:eastAsia="Times New Roman" w:hAnsi="Arial"/>
          <w:sz w:val="22"/>
          <w:szCs w:val="22"/>
        </w:rPr>
        <w:t xml:space="preserve"> 2015/16).</w:t>
      </w:r>
    </w:p>
    <w:p w:rsidR="001C519F" w:rsidRPr="00CC626E" w:rsidRDefault="001C519F" w:rsidP="00CC626E">
      <w:pPr>
        <w:pStyle w:val="Paragrafoelenco"/>
        <w:numPr>
          <w:ilvl w:val="0"/>
          <w:numId w:val="6"/>
        </w:numPr>
        <w:spacing w:line="0" w:lineRule="atLeast"/>
        <w:ind w:left="709"/>
        <w:jc w:val="both"/>
        <w:rPr>
          <w:rFonts w:ascii="Arial" w:eastAsia="Times New Roman" w:hAnsi="Arial"/>
          <w:sz w:val="22"/>
          <w:szCs w:val="22"/>
        </w:rPr>
      </w:pPr>
      <w:r w:rsidRPr="00CC626E">
        <w:rPr>
          <w:rFonts w:ascii="Arial" w:eastAsia="Times New Roman" w:hAnsi="Arial"/>
          <w:sz w:val="22"/>
          <w:szCs w:val="22"/>
        </w:rPr>
        <w:t>corsi di aggiornamento su metodologie didattiche alternative</w:t>
      </w:r>
    </w:p>
    <w:p w:rsidR="001C519F" w:rsidRPr="00CC626E" w:rsidRDefault="001C519F" w:rsidP="00CC626E">
      <w:pPr>
        <w:pStyle w:val="Paragrafoelenco"/>
        <w:numPr>
          <w:ilvl w:val="0"/>
          <w:numId w:val="6"/>
        </w:numPr>
        <w:spacing w:line="0" w:lineRule="atLeast"/>
        <w:ind w:left="709" w:right="260"/>
        <w:jc w:val="both"/>
        <w:rPr>
          <w:rFonts w:ascii="Arial" w:eastAsia="Times New Roman" w:hAnsi="Arial"/>
          <w:sz w:val="22"/>
          <w:szCs w:val="22"/>
        </w:rPr>
      </w:pPr>
      <w:r w:rsidRPr="00CC626E">
        <w:rPr>
          <w:rFonts w:ascii="Arial" w:eastAsia="Times New Roman" w:hAnsi="Arial"/>
          <w:sz w:val="22"/>
          <w:szCs w:val="22"/>
        </w:rPr>
        <w:t>costituzione di un gruppo di studio per il maggiore sfruttamento delle compresenze coi docenti del potenziamento</w:t>
      </w:r>
    </w:p>
    <w:p w:rsidR="001C519F" w:rsidRPr="00CC626E" w:rsidRDefault="001C519F" w:rsidP="00CC626E">
      <w:pPr>
        <w:pStyle w:val="Paragrafoelenco"/>
        <w:numPr>
          <w:ilvl w:val="0"/>
          <w:numId w:val="6"/>
        </w:numPr>
        <w:spacing w:line="272" w:lineRule="auto"/>
        <w:ind w:left="709" w:right="460"/>
        <w:jc w:val="both"/>
        <w:rPr>
          <w:rFonts w:ascii="Arial" w:eastAsia="Times New Roman" w:hAnsi="Arial"/>
          <w:sz w:val="22"/>
          <w:szCs w:val="22"/>
        </w:rPr>
      </w:pPr>
      <w:r w:rsidRPr="00CC626E">
        <w:rPr>
          <w:rFonts w:ascii="Arial" w:eastAsia="Times New Roman" w:hAnsi="Arial"/>
          <w:sz w:val="22"/>
          <w:szCs w:val="22"/>
        </w:rPr>
        <w:t>ripensamento dell’orario scolastico e dei curricoli soprattutto nel corso professionale alberghiero.</w:t>
      </w:r>
    </w:p>
    <w:p w:rsidR="001C519F" w:rsidRPr="00CC626E" w:rsidRDefault="001C519F" w:rsidP="001C519F">
      <w:pPr>
        <w:tabs>
          <w:tab w:val="left" w:pos="1060"/>
        </w:tabs>
        <w:spacing w:line="272" w:lineRule="auto"/>
        <w:ind w:left="701" w:right="460"/>
        <w:jc w:val="both"/>
        <w:rPr>
          <w:rFonts w:ascii="Arial" w:eastAsia="Times New Roman" w:hAnsi="Arial"/>
          <w:sz w:val="22"/>
          <w:szCs w:val="22"/>
        </w:rPr>
      </w:pPr>
    </w:p>
    <w:p w:rsidR="001C519F" w:rsidRPr="00CC626E" w:rsidRDefault="00CC626E" w:rsidP="001C519F">
      <w:pPr>
        <w:spacing w:line="202" w:lineRule="exact"/>
        <w:rPr>
          <w:rFonts w:ascii="Arial" w:eastAsia="Times New Roman" w:hAnsi="Arial"/>
          <w:b/>
          <w:sz w:val="22"/>
          <w:szCs w:val="22"/>
        </w:rPr>
      </w:pPr>
      <w:r>
        <w:rPr>
          <w:rFonts w:ascii="Arial" w:eastAsiaTheme="minorHAnsi" w:hAnsi="Arial"/>
          <w:b/>
          <w:sz w:val="22"/>
          <w:szCs w:val="22"/>
          <w:lang w:eastAsia="en-US"/>
        </w:rPr>
        <w:t>O</w:t>
      </w:r>
      <w:r w:rsidR="001C519F" w:rsidRPr="00CC626E">
        <w:rPr>
          <w:rFonts w:ascii="Arial" w:eastAsiaTheme="minorHAnsi" w:hAnsi="Arial"/>
          <w:b/>
          <w:sz w:val="22"/>
          <w:szCs w:val="22"/>
          <w:lang w:eastAsia="en-US"/>
        </w:rPr>
        <w:t xml:space="preserve">biettivo </w:t>
      </w:r>
      <w:r>
        <w:rPr>
          <w:rFonts w:ascii="Arial" w:eastAsiaTheme="minorHAnsi" w:hAnsi="Arial"/>
          <w:b/>
          <w:sz w:val="22"/>
          <w:szCs w:val="22"/>
          <w:lang w:eastAsia="en-US"/>
        </w:rPr>
        <w:t>e</w:t>
      </w:r>
      <w:r w:rsidR="001C519F" w:rsidRPr="00CC626E">
        <w:rPr>
          <w:rFonts w:ascii="Arial" w:eastAsiaTheme="minorHAnsi" w:hAnsi="Arial"/>
          <w:b/>
          <w:sz w:val="22"/>
          <w:szCs w:val="22"/>
          <w:lang w:eastAsia="en-US"/>
        </w:rPr>
        <w:t xml:space="preserve">siti </w:t>
      </w:r>
      <w:r>
        <w:rPr>
          <w:rFonts w:ascii="Arial" w:eastAsiaTheme="minorHAnsi" w:hAnsi="Arial"/>
          <w:b/>
          <w:sz w:val="22"/>
          <w:szCs w:val="22"/>
          <w:lang w:eastAsia="en-US"/>
        </w:rPr>
        <w:t xml:space="preserve">- </w:t>
      </w:r>
      <w:r w:rsidR="001C519F" w:rsidRPr="00CC626E">
        <w:rPr>
          <w:rFonts w:ascii="Arial" w:eastAsiaTheme="minorHAnsi" w:hAnsi="Arial"/>
          <w:b/>
          <w:sz w:val="22"/>
          <w:szCs w:val="22"/>
          <w:lang w:eastAsia="en-US"/>
        </w:rPr>
        <w:t>Risultati scolastici</w:t>
      </w:r>
    </w:p>
    <w:p w:rsidR="001C519F" w:rsidRPr="00CC626E" w:rsidRDefault="001C519F" w:rsidP="001C519F">
      <w:pPr>
        <w:autoSpaceDE w:val="0"/>
        <w:autoSpaceDN w:val="0"/>
        <w:adjustRightInd w:val="0"/>
        <w:rPr>
          <w:rFonts w:ascii="Arial" w:eastAsiaTheme="minorHAnsi" w:hAnsi="Arial"/>
          <w:sz w:val="22"/>
          <w:szCs w:val="22"/>
          <w:lang w:eastAsia="en-US"/>
        </w:rPr>
      </w:pPr>
      <w:r w:rsidRPr="00CC626E">
        <w:rPr>
          <w:rFonts w:ascii="Arial" w:eastAsiaTheme="minorHAnsi" w:hAnsi="Arial"/>
          <w:sz w:val="22"/>
          <w:szCs w:val="22"/>
          <w:lang w:eastAsia="en-US"/>
        </w:rPr>
        <w:t>Fase 1. Attivare varie modalità di recupero delle competenze: doposcuola, sportello didattico, corsi di recupero</w:t>
      </w:r>
    </w:p>
    <w:p w:rsidR="001C519F" w:rsidRPr="00CC626E" w:rsidRDefault="001C519F" w:rsidP="001C519F">
      <w:pPr>
        <w:autoSpaceDE w:val="0"/>
        <w:autoSpaceDN w:val="0"/>
        <w:adjustRightInd w:val="0"/>
        <w:rPr>
          <w:rFonts w:ascii="Arial" w:eastAsiaTheme="minorHAnsi" w:hAnsi="Arial"/>
          <w:sz w:val="22"/>
          <w:szCs w:val="22"/>
          <w:lang w:eastAsia="en-US"/>
        </w:rPr>
      </w:pPr>
      <w:r w:rsidRPr="00CC626E">
        <w:rPr>
          <w:rFonts w:ascii="Arial" w:eastAsiaTheme="minorHAnsi" w:hAnsi="Arial"/>
          <w:sz w:val="22"/>
          <w:szCs w:val="22"/>
          <w:lang w:eastAsia="en-US"/>
        </w:rPr>
        <w:t>Fase 2. Monitorare i risultati alla fine di ogni attività. Creare un sistema di valutazione dei risultati.</w:t>
      </w:r>
    </w:p>
    <w:p w:rsidR="001C519F" w:rsidRPr="00CC626E" w:rsidRDefault="001C519F" w:rsidP="001C519F">
      <w:pPr>
        <w:autoSpaceDE w:val="0"/>
        <w:autoSpaceDN w:val="0"/>
        <w:adjustRightInd w:val="0"/>
        <w:rPr>
          <w:rFonts w:ascii="Arial" w:eastAsiaTheme="minorHAnsi" w:hAnsi="Arial"/>
          <w:sz w:val="22"/>
          <w:szCs w:val="22"/>
          <w:lang w:eastAsia="en-US"/>
        </w:rPr>
      </w:pPr>
      <w:r w:rsidRPr="00CC626E">
        <w:rPr>
          <w:rFonts w:ascii="Arial" w:eastAsiaTheme="minorHAnsi" w:hAnsi="Arial"/>
          <w:sz w:val="22"/>
          <w:szCs w:val="22"/>
          <w:lang w:eastAsia="en-US"/>
        </w:rPr>
        <w:lastRenderedPageBreak/>
        <w:t>Fase 3. Contemporanea alle altre due: Aggiornamento docenti: corso di aggiornamento per l’</w:t>
      </w:r>
      <w:r w:rsidR="00CC626E">
        <w:rPr>
          <w:rFonts w:ascii="Arial" w:eastAsiaTheme="minorHAnsi" w:hAnsi="Arial"/>
          <w:sz w:val="22"/>
          <w:szCs w:val="22"/>
          <w:lang w:eastAsia="en-US"/>
        </w:rPr>
        <w:t>A.S.</w:t>
      </w:r>
      <w:r w:rsidRPr="00CC626E">
        <w:rPr>
          <w:rFonts w:ascii="Arial" w:eastAsiaTheme="minorHAnsi" w:hAnsi="Arial"/>
          <w:sz w:val="22"/>
          <w:szCs w:val="22"/>
          <w:lang w:eastAsia="en-US"/>
        </w:rPr>
        <w:t xml:space="preserve"> 2015/16 sull’insegnamento delle discipline a studenti stranieri, a seguire corsi di aggiornamento su metodologie didattiche alternative, in particolare sulla valutazione delle competenze di cittadinanza. Costituzione del gruppo di studio per il maggiore sfruttamento delle compresenze coi docenti del potenziament</w:t>
      </w:r>
      <w:r w:rsidR="00CC626E">
        <w:rPr>
          <w:rFonts w:ascii="Arial" w:eastAsiaTheme="minorHAnsi" w:hAnsi="Arial"/>
          <w:sz w:val="22"/>
          <w:szCs w:val="22"/>
          <w:lang w:eastAsia="en-US"/>
        </w:rPr>
        <w:t>o</w:t>
      </w:r>
      <w:r w:rsidRPr="00CC626E">
        <w:rPr>
          <w:rFonts w:ascii="Arial" w:eastAsiaTheme="minorHAnsi" w:hAnsi="Arial"/>
          <w:sz w:val="22"/>
          <w:szCs w:val="22"/>
          <w:lang w:eastAsia="en-US"/>
        </w:rPr>
        <w:t>, ripensamento dell’orario scolastico e dei curricol</w:t>
      </w:r>
      <w:r w:rsidR="00CC626E">
        <w:rPr>
          <w:rFonts w:ascii="Arial" w:eastAsiaTheme="minorHAnsi" w:hAnsi="Arial"/>
          <w:sz w:val="22"/>
          <w:szCs w:val="22"/>
          <w:lang w:eastAsia="en-US"/>
        </w:rPr>
        <w:t>a</w:t>
      </w:r>
      <w:r w:rsidRPr="00CC626E">
        <w:rPr>
          <w:rFonts w:ascii="Arial" w:eastAsiaTheme="minorHAnsi" w:hAnsi="Arial"/>
          <w:sz w:val="22"/>
          <w:szCs w:val="22"/>
          <w:lang w:eastAsia="en-US"/>
        </w:rPr>
        <w:t xml:space="preserve"> soprattutto nel corso professionale alberghiero.</w:t>
      </w:r>
    </w:p>
    <w:p w:rsidR="001C519F" w:rsidRPr="00CC626E" w:rsidRDefault="001C519F" w:rsidP="001C519F">
      <w:pPr>
        <w:autoSpaceDE w:val="0"/>
        <w:autoSpaceDN w:val="0"/>
        <w:adjustRightInd w:val="0"/>
        <w:rPr>
          <w:rFonts w:ascii="Arial" w:eastAsiaTheme="minorHAnsi" w:hAnsi="Arial"/>
          <w:sz w:val="22"/>
          <w:szCs w:val="22"/>
          <w:lang w:eastAsia="en-US"/>
        </w:rPr>
      </w:pPr>
    </w:p>
    <w:p w:rsidR="001C519F" w:rsidRPr="00CC626E" w:rsidRDefault="001C519F" w:rsidP="001C519F">
      <w:pPr>
        <w:autoSpaceDE w:val="0"/>
        <w:autoSpaceDN w:val="0"/>
        <w:adjustRightInd w:val="0"/>
        <w:rPr>
          <w:rFonts w:ascii="Arial" w:eastAsiaTheme="minorHAnsi" w:hAnsi="Arial"/>
          <w:b/>
          <w:sz w:val="22"/>
          <w:szCs w:val="22"/>
          <w:lang w:eastAsia="en-US"/>
        </w:rPr>
      </w:pPr>
      <w:r w:rsidRPr="00CC626E">
        <w:rPr>
          <w:rFonts w:ascii="Arial" w:eastAsiaTheme="minorHAnsi" w:hAnsi="Arial"/>
          <w:b/>
          <w:sz w:val="22"/>
          <w:szCs w:val="22"/>
          <w:lang w:eastAsia="en-US"/>
        </w:rPr>
        <w:t xml:space="preserve">Obiettivo Esiti </w:t>
      </w:r>
      <w:r w:rsidR="00CC626E">
        <w:rPr>
          <w:rFonts w:ascii="Arial" w:eastAsiaTheme="minorHAnsi" w:hAnsi="Arial"/>
          <w:b/>
          <w:sz w:val="22"/>
          <w:szCs w:val="22"/>
          <w:lang w:eastAsia="en-US"/>
        </w:rPr>
        <w:t xml:space="preserve">- </w:t>
      </w:r>
      <w:r w:rsidRPr="00CC626E">
        <w:rPr>
          <w:rFonts w:ascii="Arial" w:eastAsiaTheme="minorHAnsi" w:hAnsi="Arial"/>
          <w:b/>
          <w:sz w:val="22"/>
          <w:szCs w:val="22"/>
          <w:lang w:eastAsia="en-US"/>
        </w:rPr>
        <w:t>risultati a distanza</w:t>
      </w:r>
    </w:p>
    <w:p w:rsidR="001C519F" w:rsidRPr="00CC626E" w:rsidRDefault="001C519F" w:rsidP="001C519F">
      <w:pPr>
        <w:autoSpaceDE w:val="0"/>
        <w:autoSpaceDN w:val="0"/>
        <w:adjustRightInd w:val="0"/>
        <w:rPr>
          <w:rFonts w:ascii="Arial" w:eastAsiaTheme="minorHAnsi" w:hAnsi="Arial"/>
          <w:sz w:val="22"/>
          <w:szCs w:val="22"/>
          <w:lang w:eastAsia="en-US"/>
        </w:rPr>
      </w:pPr>
      <w:r w:rsidRPr="00CC626E">
        <w:rPr>
          <w:rFonts w:ascii="Arial" w:eastAsiaTheme="minorHAnsi" w:hAnsi="Arial"/>
          <w:sz w:val="22"/>
          <w:szCs w:val="22"/>
          <w:lang w:eastAsia="en-US"/>
        </w:rPr>
        <w:t>Fase 1: il GAV (gruppo di autovalutazione della scuola) già costituito, procede con azioni di ricerca per</w:t>
      </w:r>
      <w:r w:rsidR="00CC626E">
        <w:rPr>
          <w:rFonts w:ascii="Arial" w:eastAsiaTheme="minorHAnsi" w:hAnsi="Arial"/>
          <w:sz w:val="22"/>
          <w:szCs w:val="22"/>
          <w:lang w:eastAsia="en-US"/>
        </w:rPr>
        <w:t xml:space="preserve"> </w:t>
      </w:r>
      <w:r w:rsidRPr="00CC626E">
        <w:rPr>
          <w:rFonts w:ascii="Arial" w:eastAsiaTheme="minorHAnsi" w:hAnsi="Arial"/>
          <w:sz w:val="22"/>
          <w:szCs w:val="22"/>
          <w:lang w:eastAsia="en-US"/>
        </w:rPr>
        <w:t>raccogliere idee dalle buone pratiche di altre scuole. Conoscere i risultati a distanza deve servire alla scuola</w:t>
      </w:r>
      <w:r w:rsidR="00CC626E">
        <w:rPr>
          <w:rFonts w:ascii="Arial" w:eastAsiaTheme="minorHAnsi" w:hAnsi="Arial"/>
          <w:sz w:val="22"/>
          <w:szCs w:val="22"/>
          <w:lang w:eastAsia="en-US"/>
        </w:rPr>
        <w:t xml:space="preserve"> </w:t>
      </w:r>
      <w:r w:rsidRPr="00CC626E">
        <w:rPr>
          <w:rFonts w:ascii="Arial" w:eastAsiaTheme="minorHAnsi" w:hAnsi="Arial"/>
          <w:sz w:val="22"/>
          <w:szCs w:val="22"/>
          <w:lang w:eastAsia="en-US"/>
        </w:rPr>
        <w:t>per migliorare la propria azione formativa. Quindi bisogna mettere a punto un sistema valutativo che</w:t>
      </w:r>
      <w:r w:rsidR="00CC626E">
        <w:rPr>
          <w:rFonts w:ascii="Arial" w:eastAsiaTheme="minorHAnsi" w:hAnsi="Arial"/>
          <w:sz w:val="22"/>
          <w:szCs w:val="22"/>
          <w:lang w:eastAsia="en-US"/>
        </w:rPr>
        <w:t xml:space="preserve"> </w:t>
      </w:r>
      <w:r w:rsidRPr="00CC626E">
        <w:rPr>
          <w:rFonts w:ascii="Arial" w:eastAsiaTheme="minorHAnsi" w:hAnsi="Arial"/>
          <w:sz w:val="22"/>
          <w:szCs w:val="22"/>
          <w:lang w:eastAsia="en-US"/>
        </w:rPr>
        <w:t>permetta di agire correzioni del proprio operato. Bisogna anche escogitare un sistema per cui ci sia</w:t>
      </w:r>
      <w:r w:rsidR="00CC626E">
        <w:rPr>
          <w:rFonts w:ascii="Arial" w:eastAsiaTheme="minorHAnsi" w:hAnsi="Arial"/>
          <w:sz w:val="22"/>
          <w:szCs w:val="22"/>
          <w:lang w:eastAsia="en-US"/>
        </w:rPr>
        <w:t xml:space="preserve"> </w:t>
      </w:r>
      <w:r w:rsidRPr="00CC626E">
        <w:rPr>
          <w:rFonts w:ascii="Arial" w:eastAsiaTheme="minorHAnsi" w:hAnsi="Arial"/>
          <w:sz w:val="22"/>
          <w:szCs w:val="22"/>
          <w:lang w:eastAsia="en-US"/>
        </w:rPr>
        <w:t>convenienza per i nostri studenti partecipare al monitoraggio</w:t>
      </w:r>
    </w:p>
    <w:p w:rsidR="001C519F" w:rsidRPr="00CC626E" w:rsidRDefault="001C519F" w:rsidP="001C519F">
      <w:pPr>
        <w:autoSpaceDE w:val="0"/>
        <w:autoSpaceDN w:val="0"/>
        <w:adjustRightInd w:val="0"/>
        <w:rPr>
          <w:rFonts w:ascii="Arial" w:eastAsiaTheme="minorHAnsi" w:hAnsi="Arial"/>
          <w:sz w:val="22"/>
          <w:szCs w:val="22"/>
          <w:lang w:eastAsia="en-US"/>
        </w:rPr>
      </w:pPr>
      <w:r w:rsidRPr="00CC626E">
        <w:rPr>
          <w:rFonts w:ascii="Arial" w:eastAsiaTheme="minorHAnsi" w:hAnsi="Arial"/>
          <w:sz w:val="22"/>
          <w:szCs w:val="22"/>
          <w:lang w:eastAsia="en-US"/>
        </w:rPr>
        <w:t>Fase 2: creare la piattaforma informatica di raccolta dati</w:t>
      </w:r>
    </w:p>
    <w:p w:rsidR="001C519F" w:rsidRPr="00CC626E" w:rsidRDefault="001C519F" w:rsidP="001C519F">
      <w:pPr>
        <w:autoSpaceDE w:val="0"/>
        <w:autoSpaceDN w:val="0"/>
        <w:adjustRightInd w:val="0"/>
        <w:rPr>
          <w:rFonts w:ascii="Arial" w:eastAsiaTheme="minorHAnsi" w:hAnsi="Arial"/>
          <w:sz w:val="22"/>
          <w:szCs w:val="22"/>
          <w:lang w:eastAsia="en-US"/>
        </w:rPr>
      </w:pPr>
      <w:r w:rsidRPr="00CC626E">
        <w:rPr>
          <w:rFonts w:ascii="Arial" w:eastAsiaTheme="minorHAnsi" w:hAnsi="Arial"/>
          <w:sz w:val="22"/>
          <w:szCs w:val="22"/>
          <w:lang w:eastAsia="en-US"/>
        </w:rPr>
        <w:t>Fase 3: sensibilizzazione studenti e famiglie per favorire la partecipazione al monitoraggio</w:t>
      </w:r>
    </w:p>
    <w:p w:rsidR="001C519F" w:rsidRPr="00CC626E" w:rsidRDefault="001C519F" w:rsidP="001C519F">
      <w:pPr>
        <w:autoSpaceDE w:val="0"/>
        <w:autoSpaceDN w:val="0"/>
        <w:adjustRightInd w:val="0"/>
        <w:rPr>
          <w:rFonts w:ascii="Arial" w:eastAsiaTheme="minorHAnsi" w:hAnsi="Arial"/>
          <w:sz w:val="22"/>
          <w:szCs w:val="22"/>
          <w:lang w:eastAsia="en-US"/>
        </w:rPr>
      </w:pPr>
      <w:r w:rsidRPr="00CC626E">
        <w:rPr>
          <w:rFonts w:ascii="Arial" w:eastAsiaTheme="minorHAnsi" w:hAnsi="Arial"/>
          <w:sz w:val="22"/>
          <w:szCs w:val="22"/>
          <w:lang w:eastAsia="en-US"/>
        </w:rPr>
        <w:t>Fase 4: elaborazione dei dati e aggiornamento del piano dell’offerta formativa se necessario</w:t>
      </w:r>
    </w:p>
    <w:p w:rsidR="001C519F" w:rsidRPr="00CC626E" w:rsidRDefault="001C519F" w:rsidP="001C519F">
      <w:pPr>
        <w:autoSpaceDE w:val="0"/>
        <w:autoSpaceDN w:val="0"/>
        <w:adjustRightInd w:val="0"/>
        <w:rPr>
          <w:rFonts w:ascii="Arial" w:eastAsiaTheme="minorHAnsi" w:hAnsi="Arial"/>
          <w:sz w:val="22"/>
          <w:szCs w:val="22"/>
          <w:lang w:eastAsia="en-US"/>
        </w:rPr>
      </w:pPr>
      <w:r w:rsidRPr="00CC626E">
        <w:rPr>
          <w:rFonts w:ascii="Arial" w:eastAsiaTheme="minorHAnsi" w:hAnsi="Arial"/>
          <w:sz w:val="22"/>
          <w:szCs w:val="22"/>
          <w:lang w:eastAsia="en-US"/>
        </w:rPr>
        <w:t>Fase 5: creazione di un sistema “ponte</w:t>
      </w:r>
      <w:r w:rsidR="00CC626E">
        <w:rPr>
          <w:rFonts w:ascii="Arial" w:eastAsiaTheme="minorHAnsi" w:hAnsi="Arial"/>
          <w:sz w:val="22"/>
          <w:szCs w:val="22"/>
          <w:lang w:eastAsia="en-US"/>
        </w:rPr>
        <w:t xml:space="preserve">” </w:t>
      </w:r>
      <w:r w:rsidRPr="00CC626E">
        <w:rPr>
          <w:rFonts w:ascii="Arial" w:eastAsiaTheme="minorHAnsi" w:hAnsi="Arial"/>
          <w:sz w:val="22"/>
          <w:szCs w:val="22"/>
          <w:lang w:eastAsia="en-US"/>
        </w:rPr>
        <w:t>fra scuola e aziende che metta in comunicazione i nostri</w:t>
      </w:r>
    </w:p>
    <w:p w:rsidR="001C519F" w:rsidRPr="00CC626E" w:rsidRDefault="001C519F" w:rsidP="001C519F">
      <w:pPr>
        <w:autoSpaceDE w:val="0"/>
        <w:autoSpaceDN w:val="0"/>
        <w:adjustRightInd w:val="0"/>
        <w:rPr>
          <w:rFonts w:ascii="Arial" w:eastAsiaTheme="minorHAnsi" w:hAnsi="Arial"/>
          <w:sz w:val="22"/>
          <w:szCs w:val="22"/>
          <w:lang w:eastAsia="en-US"/>
        </w:rPr>
      </w:pPr>
      <w:r w:rsidRPr="00CC626E">
        <w:rPr>
          <w:rFonts w:ascii="Arial" w:eastAsiaTheme="minorHAnsi" w:hAnsi="Arial"/>
          <w:sz w:val="22"/>
          <w:szCs w:val="22"/>
          <w:lang w:eastAsia="en-US"/>
        </w:rPr>
        <w:t>studenti con le richieste del territorio, ma anche sui progetti regionali per i giovani. Questo ausilio</w:t>
      </w:r>
    </w:p>
    <w:p w:rsidR="001C519F" w:rsidRPr="00CC626E" w:rsidRDefault="001C519F" w:rsidP="001C519F">
      <w:pPr>
        <w:autoSpaceDE w:val="0"/>
        <w:autoSpaceDN w:val="0"/>
        <w:adjustRightInd w:val="0"/>
        <w:rPr>
          <w:rFonts w:ascii="Arial" w:eastAsiaTheme="minorHAnsi" w:hAnsi="Arial"/>
          <w:sz w:val="22"/>
          <w:szCs w:val="22"/>
          <w:lang w:eastAsia="en-US"/>
        </w:rPr>
      </w:pPr>
      <w:r w:rsidRPr="00CC626E">
        <w:rPr>
          <w:rFonts w:ascii="Arial" w:eastAsiaTheme="minorHAnsi" w:hAnsi="Arial"/>
          <w:sz w:val="22"/>
          <w:szCs w:val="22"/>
          <w:lang w:eastAsia="en-US"/>
        </w:rPr>
        <w:t>invoglierà gli studenti a partecipare al monitoraggio e ad essere in contatto con la scuola</w:t>
      </w:r>
      <w:bookmarkStart w:id="0" w:name="_GoBack"/>
      <w:bookmarkEnd w:id="0"/>
      <w:r w:rsidRPr="00CC626E">
        <w:rPr>
          <w:rFonts w:ascii="Arial" w:eastAsiaTheme="minorHAnsi" w:hAnsi="Arial"/>
          <w:sz w:val="22"/>
          <w:szCs w:val="22"/>
          <w:lang w:eastAsia="en-US"/>
        </w:rPr>
        <w:t>.</w:t>
      </w:r>
    </w:p>
    <w:sectPr w:rsidR="001C519F" w:rsidRPr="00CC626E" w:rsidSect="008275D6">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646B" w:rsidRDefault="004F646B" w:rsidP="00CC626E">
      <w:r>
        <w:separator/>
      </w:r>
    </w:p>
  </w:endnote>
  <w:endnote w:type="continuationSeparator" w:id="0">
    <w:p w:rsidR="004F646B" w:rsidRDefault="004F646B" w:rsidP="00CC6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5260922"/>
      <w:docPartObj>
        <w:docPartGallery w:val="Page Numbers (Bottom of Page)"/>
        <w:docPartUnique/>
      </w:docPartObj>
    </w:sdtPr>
    <w:sdtContent>
      <w:p w:rsidR="00CC626E" w:rsidRDefault="00CC626E">
        <w:pPr>
          <w:pStyle w:val="Pidipagina"/>
          <w:jc w:val="right"/>
        </w:pPr>
        <w:r>
          <w:fldChar w:fldCharType="begin"/>
        </w:r>
        <w:r>
          <w:instrText>PAGE   \* MERGEFORMAT</w:instrText>
        </w:r>
        <w:r>
          <w:fldChar w:fldCharType="separate"/>
        </w:r>
        <w:r>
          <w:t>2</w:t>
        </w:r>
        <w:r>
          <w:fldChar w:fldCharType="end"/>
        </w:r>
      </w:p>
    </w:sdtContent>
  </w:sdt>
  <w:p w:rsidR="00CC626E" w:rsidRDefault="00CC626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646B" w:rsidRDefault="004F646B" w:rsidP="00CC626E">
      <w:r>
        <w:separator/>
      </w:r>
    </w:p>
  </w:footnote>
  <w:footnote w:type="continuationSeparator" w:id="0">
    <w:p w:rsidR="004F646B" w:rsidRDefault="004F646B" w:rsidP="00CC62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626E" w:rsidRDefault="00CC626E" w:rsidP="00CC626E">
    <w:pPr>
      <w:pStyle w:val="Intestazione"/>
    </w:pPr>
    <w:r>
      <w:rPr>
        <w:rFonts w:ascii="Arial" w:hAnsi="Arial"/>
      </w:rPr>
      <w:t>PTOF 2016-2019</w:t>
    </w:r>
    <w:r>
      <w:rPr>
        <w:rFonts w:ascii="Arial" w:hAnsi="Arial"/>
      </w:rPr>
      <w:tab/>
    </w:r>
    <w:r>
      <w:rPr>
        <w:rFonts w:ascii="Arial" w:hAnsi="Arial"/>
      </w:rPr>
      <w:tab/>
    </w:r>
    <w:r w:rsidRPr="00B7037D">
      <w:rPr>
        <w:rFonts w:ascii="Arial" w:hAnsi="Arial"/>
      </w:rPr>
      <w:t>Allegato 0</w:t>
    </w:r>
    <w:r>
      <w:rPr>
        <w:rFonts w:ascii="Arial" w:hAnsi="Arial"/>
      </w:rPr>
      <w:t>4</w:t>
    </w:r>
  </w:p>
  <w:p w:rsidR="00CC626E" w:rsidRDefault="00CC626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4B"/>
    <w:multiLevelType w:val="hybridMultilevel"/>
    <w:tmpl w:val="1D545C4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4C"/>
    <w:multiLevelType w:val="hybridMultilevel"/>
    <w:tmpl w:val="59ADEA3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4D"/>
    <w:multiLevelType w:val="hybridMultilevel"/>
    <w:tmpl w:val="288F1A3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4E"/>
    <w:multiLevelType w:val="hybridMultilevel"/>
    <w:tmpl w:val="2A155DB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53A22499"/>
    <w:multiLevelType w:val="hybridMultilevel"/>
    <w:tmpl w:val="61EAA226"/>
    <w:lvl w:ilvl="0" w:tplc="B7E68FA8">
      <w:start w:val="1"/>
      <w:numFmt w:val="bullet"/>
      <w:lvlText w:val=""/>
      <w:lvlJc w:val="left"/>
      <w:pPr>
        <w:ind w:left="1421" w:hanging="360"/>
      </w:pPr>
      <w:rPr>
        <w:rFonts w:ascii="Symbol" w:hAnsi="Symbol" w:hint="default"/>
      </w:rPr>
    </w:lvl>
    <w:lvl w:ilvl="1" w:tplc="04100003" w:tentative="1">
      <w:start w:val="1"/>
      <w:numFmt w:val="bullet"/>
      <w:lvlText w:val="o"/>
      <w:lvlJc w:val="left"/>
      <w:pPr>
        <w:ind w:left="2141" w:hanging="360"/>
      </w:pPr>
      <w:rPr>
        <w:rFonts w:ascii="Courier New" w:hAnsi="Courier New" w:cs="Courier New" w:hint="default"/>
      </w:rPr>
    </w:lvl>
    <w:lvl w:ilvl="2" w:tplc="04100005" w:tentative="1">
      <w:start w:val="1"/>
      <w:numFmt w:val="bullet"/>
      <w:lvlText w:val=""/>
      <w:lvlJc w:val="left"/>
      <w:pPr>
        <w:ind w:left="2861" w:hanging="360"/>
      </w:pPr>
      <w:rPr>
        <w:rFonts w:ascii="Wingdings" w:hAnsi="Wingdings" w:hint="default"/>
      </w:rPr>
    </w:lvl>
    <w:lvl w:ilvl="3" w:tplc="04100001" w:tentative="1">
      <w:start w:val="1"/>
      <w:numFmt w:val="bullet"/>
      <w:lvlText w:val=""/>
      <w:lvlJc w:val="left"/>
      <w:pPr>
        <w:ind w:left="3581" w:hanging="360"/>
      </w:pPr>
      <w:rPr>
        <w:rFonts w:ascii="Symbol" w:hAnsi="Symbol" w:hint="default"/>
      </w:rPr>
    </w:lvl>
    <w:lvl w:ilvl="4" w:tplc="04100003" w:tentative="1">
      <w:start w:val="1"/>
      <w:numFmt w:val="bullet"/>
      <w:lvlText w:val="o"/>
      <w:lvlJc w:val="left"/>
      <w:pPr>
        <w:ind w:left="4301" w:hanging="360"/>
      </w:pPr>
      <w:rPr>
        <w:rFonts w:ascii="Courier New" w:hAnsi="Courier New" w:cs="Courier New" w:hint="default"/>
      </w:rPr>
    </w:lvl>
    <w:lvl w:ilvl="5" w:tplc="04100005" w:tentative="1">
      <w:start w:val="1"/>
      <w:numFmt w:val="bullet"/>
      <w:lvlText w:val=""/>
      <w:lvlJc w:val="left"/>
      <w:pPr>
        <w:ind w:left="5021" w:hanging="360"/>
      </w:pPr>
      <w:rPr>
        <w:rFonts w:ascii="Wingdings" w:hAnsi="Wingdings" w:hint="default"/>
      </w:rPr>
    </w:lvl>
    <w:lvl w:ilvl="6" w:tplc="04100001" w:tentative="1">
      <w:start w:val="1"/>
      <w:numFmt w:val="bullet"/>
      <w:lvlText w:val=""/>
      <w:lvlJc w:val="left"/>
      <w:pPr>
        <w:ind w:left="5741" w:hanging="360"/>
      </w:pPr>
      <w:rPr>
        <w:rFonts w:ascii="Symbol" w:hAnsi="Symbol" w:hint="default"/>
      </w:rPr>
    </w:lvl>
    <w:lvl w:ilvl="7" w:tplc="04100003" w:tentative="1">
      <w:start w:val="1"/>
      <w:numFmt w:val="bullet"/>
      <w:lvlText w:val="o"/>
      <w:lvlJc w:val="left"/>
      <w:pPr>
        <w:ind w:left="6461" w:hanging="360"/>
      </w:pPr>
      <w:rPr>
        <w:rFonts w:ascii="Courier New" w:hAnsi="Courier New" w:cs="Courier New" w:hint="default"/>
      </w:rPr>
    </w:lvl>
    <w:lvl w:ilvl="8" w:tplc="04100005" w:tentative="1">
      <w:start w:val="1"/>
      <w:numFmt w:val="bullet"/>
      <w:lvlText w:val=""/>
      <w:lvlJc w:val="left"/>
      <w:pPr>
        <w:ind w:left="7181" w:hanging="360"/>
      </w:pPr>
      <w:rPr>
        <w:rFonts w:ascii="Wingdings" w:hAnsi="Wingdings" w:hint="default"/>
      </w:rPr>
    </w:lvl>
  </w:abstractNum>
  <w:abstractNum w:abstractNumId="5" w15:restartNumberingAfterBreak="0">
    <w:nsid w:val="63D81C7D"/>
    <w:multiLevelType w:val="hybridMultilevel"/>
    <w:tmpl w:val="5EA2F2D8"/>
    <w:lvl w:ilvl="0" w:tplc="04100001">
      <w:start w:val="1"/>
      <w:numFmt w:val="bullet"/>
      <w:lvlText w:val=""/>
      <w:lvlJc w:val="left"/>
      <w:pPr>
        <w:ind w:left="1421" w:hanging="360"/>
      </w:pPr>
      <w:rPr>
        <w:rFonts w:ascii="Symbol" w:hAnsi="Symbol" w:hint="default"/>
      </w:rPr>
    </w:lvl>
    <w:lvl w:ilvl="1" w:tplc="04100003" w:tentative="1">
      <w:start w:val="1"/>
      <w:numFmt w:val="bullet"/>
      <w:lvlText w:val="o"/>
      <w:lvlJc w:val="left"/>
      <w:pPr>
        <w:ind w:left="2141" w:hanging="360"/>
      </w:pPr>
      <w:rPr>
        <w:rFonts w:ascii="Courier New" w:hAnsi="Courier New" w:cs="Courier New" w:hint="default"/>
      </w:rPr>
    </w:lvl>
    <w:lvl w:ilvl="2" w:tplc="04100005" w:tentative="1">
      <w:start w:val="1"/>
      <w:numFmt w:val="bullet"/>
      <w:lvlText w:val=""/>
      <w:lvlJc w:val="left"/>
      <w:pPr>
        <w:ind w:left="2861" w:hanging="360"/>
      </w:pPr>
      <w:rPr>
        <w:rFonts w:ascii="Wingdings" w:hAnsi="Wingdings" w:hint="default"/>
      </w:rPr>
    </w:lvl>
    <w:lvl w:ilvl="3" w:tplc="04100001" w:tentative="1">
      <w:start w:val="1"/>
      <w:numFmt w:val="bullet"/>
      <w:lvlText w:val=""/>
      <w:lvlJc w:val="left"/>
      <w:pPr>
        <w:ind w:left="3581" w:hanging="360"/>
      </w:pPr>
      <w:rPr>
        <w:rFonts w:ascii="Symbol" w:hAnsi="Symbol" w:hint="default"/>
      </w:rPr>
    </w:lvl>
    <w:lvl w:ilvl="4" w:tplc="04100003" w:tentative="1">
      <w:start w:val="1"/>
      <w:numFmt w:val="bullet"/>
      <w:lvlText w:val="o"/>
      <w:lvlJc w:val="left"/>
      <w:pPr>
        <w:ind w:left="4301" w:hanging="360"/>
      </w:pPr>
      <w:rPr>
        <w:rFonts w:ascii="Courier New" w:hAnsi="Courier New" w:cs="Courier New" w:hint="default"/>
      </w:rPr>
    </w:lvl>
    <w:lvl w:ilvl="5" w:tplc="04100005" w:tentative="1">
      <w:start w:val="1"/>
      <w:numFmt w:val="bullet"/>
      <w:lvlText w:val=""/>
      <w:lvlJc w:val="left"/>
      <w:pPr>
        <w:ind w:left="5021" w:hanging="360"/>
      </w:pPr>
      <w:rPr>
        <w:rFonts w:ascii="Wingdings" w:hAnsi="Wingdings" w:hint="default"/>
      </w:rPr>
    </w:lvl>
    <w:lvl w:ilvl="6" w:tplc="04100001" w:tentative="1">
      <w:start w:val="1"/>
      <w:numFmt w:val="bullet"/>
      <w:lvlText w:val=""/>
      <w:lvlJc w:val="left"/>
      <w:pPr>
        <w:ind w:left="5741" w:hanging="360"/>
      </w:pPr>
      <w:rPr>
        <w:rFonts w:ascii="Symbol" w:hAnsi="Symbol" w:hint="default"/>
      </w:rPr>
    </w:lvl>
    <w:lvl w:ilvl="7" w:tplc="04100003" w:tentative="1">
      <w:start w:val="1"/>
      <w:numFmt w:val="bullet"/>
      <w:lvlText w:val="o"/>
      <w:lvlJc w:val="left"/>
      <w:pPr>
        <w:ind w:left="6461" w:hanging="360"/>
      </w:pPr>
      <w:rPr>
        <w:rFonts w:ascii="Courier New" w:hAnsi="Courier New" w:cs="Courier New" w:hint="default"/>
      </w:rPr>
    </w:lvl>
    <w:lvl w:ilvl="8" w:tplc="04100005" w:tentative="1">
      <w:start w:val="1"/>
      <w:numFmt w:val="bullet"/>
      <w:lvlText w:val=""/>
      <w:lvlJc w:val="left"/>
      <w:pPr>
        <w:ind w:left="7181"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19F"/>
    <w:rsid w:val="001C519F"/>
    <w:rsid w:val="004F646B"/>
    <w:rsid w:val="008275D6"/>
    <w:rsid w:val="00CC626E"/>
    <w:rsid w:val="00D93FF9"/>
    <w:rsid w:val="00FF522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27B51"/>
  <w15:docId w15:val="{7BFE4C02-5924-42DA-8B60-087087DA3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1C519F"/>
    <w:pPr>
      <w:spacing w:after="0" w:line="240" w:lineRule="auto"/>
    </w:pPr>
    <w:rPr>
      <w:rFonts w:ascii="Calibri" w:eastAsia="Calibri" w:hAnsi="Calibri" w:cs="Arial"/>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C626E"/>
    <w:pPr>
      <w:tabs>
        <w:tab w:val="center" w:pos="4819"/>
        <w:tab w:val="right" w:pos="9638"/>
      </w:tabs>
    </w:pPr>
  </w:style>
  <w:style w:type="character" w:customStyle="1" w:styleId="IntestazioneCarattere">
    <w:name w:val="Intestazione Carattere"/>
    <w:basedOn w:val="Carpredefinitoparagrafo"/>
    <w:link w:val="Intestazione"/>
    <w:uiPriority w:val="99"/>
    <w:rsid w:val="00CC626E"/>
    <w:rPr>
      <w:rFonts w:ascii="Calibri" w:eastAsia="Calibri" w:hAnsi="Calibri" w:cs="Arial"/>
      <w:sz w:val="20"/>
      <w:szCs w:val="20"/>
      <w:lang w:eastAsia="it-IT"/>
    </w:rPr>
  </w:style>
  <w:style w:type="paragraph" w:styleId="Pidipagina">
    <w:name w:val="footer"/>
    <w:basedOn w:val="Normale"/>
    <w:link w:val="PidipaginaCarattere"/>
    <w:uiPriority w:val="99"/>
    <w:unhideWhenUsed/>
    <w:rsid w:val="00CC626E"/>
    <w:pPr>
      <w:tabs>
        <w:tab w:val="center" w:pos="4819"/>
        <w:tab w:val="right" w:pos="9638"/>
      </w:tabs>
    </w:pPr>
  </w:style>
  <w:style w:type="character" w:customStyle="1" w:styleId="PidipaginaCarattere">
    <w:name w:val="Piè di pagina Carattere"/>
    <w:basedOn w:val="Carpredefinitoparagrafo"/>
    <w:link w:val="Pidipagina"/>
    <w:uiPriority w:val="99"/>
    <w:rsid w:val="00CC626E"/>
    <w:rPr>
      <w:rFonts w:ascii="Calibri" w:eastAsia="Calibri" w:hAnsi="Calibri" w:cs="Arial"/>
      <w:sz w:val="20"/>
      <w:szCs w:val="20"/>
      <w:lang w:eastAsia="it-IT"/>
    </w:rPr>
  </w:style>
  <w:style w:type="paragraph" w:styleId="Paragrafoelenco">
    <w:name w:val="List Paragraph"/>
    <w:basedOn w:val="Normale"/>
    <w:uiPriority w:val="34"/>
    <w:qFormat/>
    <w:rsid w:val="00CC62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D85FABB3.dotm</Template>
  <TotalTime>9</TotalTime>
  <Pages>2</Pages>
  <Words>681</Words>
  <Characters>3887</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ebalducci</dc:creator>
  <cp:lastModifiedBy>Alessandro Salvini</cp:lastModifiedBy>
  <cp:revision>3</cp:revision>
  <dcterms:created xsi:type="dcterms:W3CDTF">2018-08-10T13:04:00Z</dcterms:created>
  <dcterms:modified xsi:type="dcterms:W3CDTF">2018-09-13T19:48:00Z</dcterms:modified>
</cp:coreProperties>
</file>