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3391" w:rsidRPr="00C271CE" w:rsidRDefault="00F53391" w:rsidP="00C271CE">
      <w:pPr>
        <w:jc w:val="both"/>
        <w:rPr>
          <w:rFonts w:ascii="Arial" w:eastAsia="Times New Roman" w:hAnsi="Arial"/>
          <w:sz w:val="22"/>
          <w:szCs w:val="22"/>
        </w:rPr>
      </w:pPr>
    </w:p>
    <w:p w:rsidR="00F53391" w:rsidRPr="00C271CE" w:rsidRDefault="00F53391" w:rsidP="00C271CE">
      <w:pPr>
        <w:jc w:val="center"/>
        <w:rPr>
          <w:rFonts w:ascii="Arial" w:eastAsia="Times New Roman" w:hAnsi="Arial"/>
          <w:b/>
          <w:sz w:val="22"/>
          <w:szCs w:val="22"/>
        </w:rPr>
      </w:pPr>
      <w:r w:rsidRPr="00C271CE">
        <w:rPr>
          <w:rFonts w:ascii="Arial" w:eastAsia="Times New Roman" w:hAnsi="Arial"/>
          <w:b/>
          <w:sz w:val="22"/>
          <w:szCs w:val="22"/>
        </w:rPr>
        <w:t>SCHEDA PER L’ATTRIBUZIONE DEL VOTO DI CO</w:t>
      </w:r>
      <w:r w:rsidR="00C271CE" w:rsidRPr="00C271CE">
        <w:rPr>
          <w:rFonts w:ascii="Arial" w:eastAsia="Times New Roman" w:hAnsi="Arial"/>
          <w:b/>
          <w:sz w:val="22"/>
          <w:szCs w:val="22"/>
        </w:rPr>
        <w:t>NDOTTA</w:t>
      </w:r>
    </w:p>
    <w:p w:rsidR="00F53391" w:rsidRPr="00C271CE" w:rsidRDefault="00F53391" w:rsidP="00C271CE">
      <w:pPr>
        <w:jc w:val="center"/>
        <w:rPr>
          <w:rFonts w:ascii="Arial" w:eastAsia="Times New Roman" w:hAnsi="Arial"/>
          <w:sz w:val="22"/>
          <w:szCs w:val="22"/>
        </w:rPr>
      </w:pPr>
      <w:r w:rsidRPr="00C271CE">
        <w:rPr>
          <w:rFonts w:ascii="Arial" w:eastAsia="Times New Roman" w:hAnsi="Arial"/>
          <w:sz w:val="22"/>
          <w:szCs w:val="22"/>
        </w:rPr>
        <w:t>(approvata nel Collegio del 14.01.2016)</w:t>
      </w:r>
    </w:p>
    <w:p w:rsidR="00F53391" w:rsidRPr="00C271CE" w:rsidRDefault="00F53391" w:rsidP="00C271CE">
      <w:pPr>
        <w:jc w:val="both"/>
        <w:rPr>
          <w:rFonts w:ascii="Arial" w:eastAsia="Times New Roman" w:hAnsi="Arial"/>
          <w:sz w:val="22"/>
          <w:szCs w:val="22"/>
        </w:rPr>
      </w:pPr>
    </w:p>
    <w:p w:rsidR="00E171FF" w:rsidRDefault="00E171FF" w:rsidP="00C271CE">
      <w:pPr>
        <w:jc w:val="both"/>
        <w:rPr>
          <w:rFonts w:ascii="Arial" w:eastAsia="Times New Roman" w:hAnsi="Arial"/>
          <w:sz w:val="22"/>
          <w:szCs w:val="22"/>
        </w:rPr>
      </w:pPr>
    </w:p>
    <w:p w:rsidR="00F53391" w:rsidRPr="00C271CE" w:rsidRDefault="00F53391" w:rsidP="00C271CE">
      <w:pPr>
        <w:jc w:val="both"/>
        <w:rPr>
          <w:rFonts w:ascii="Arial" w:eastAsia="Times New Roman" w:hAnsi="Arial"/>
          <w:sz w:val="22"/>
          <w:szCs w:val="22"/>
        </w:rPr>
      </w:pPr>
      <w:r w:rsidRPr="00C271CE">
        <w:rPr>
          <w:rFonts w:ascii="Arial" w:eastAsia="Times New Roman" w:hAnsi="Arial"/>
          <w:sz w:val="22"/>
          <w:szCs w:val="22"/>
        </w:rPr>
        <w:t>In considerazione dell'importanza assunta dal voto di comportamento secondo la normativa recente, per migliorare l'omogeneità di decisioni nei Consigli di Classe e per garantire agli studenti e alle famiglie chiarezza e trasparenza, il Collegio ha deliberato di attenersi ai seguenti indicatori e alle seguenti modalità per l'attribuzione del voto.</w:t>
      </w:r>
    </w:p>
    <w:p w:rsidR="00F53391" w:rsidRPr="00C271CE" w:rsidRDefault="00F53391" w:rsidP="00C271CE">
      <w:pPr>
        <w:jc w:val="both"/>
        <w:rPr>
          <w:rFonts w:ascii="Arial" w:eastAsia="Times New Roman" w:hAnsi="Arial"/>
          <w:sz w:val="22"/>
          <w:szCs w:val="22"/>
        </w:rPr>
      </w:pPr>
    </w:p>
    <w:p w:rsidR="00F53391" w:rsidRPr="00C271CE" w:rsidRDefault="00F53391" w:rsidP="00C271CE">
      <w:pPr>
        <w:jc w:val="both"/>
        <w:rPr>
          <w:rFonts w:ascii="Arial" w:eastAsia="Times New Roman" w:hAnsi="Arial"/>
          <w:b/>
          <w:sz w:val="22"/>
          <w:szCs w:val="22"/>
        </w:rPr>
      </w:pPr>
      <w:r w:rsidRPr="00C271CE">
        <w:rPr>
          <w:rFonts w:ascii="Arial" w:eastAsia="Times New Roman" w:hAnsi="Arial"/>
          <w:b/>
          <w:sz w:val="22"/>
          <w:szCs w:val="22"/>
        </w:rPr>
        <w:t>Indicatori del Primo Gruppo</w:t>
      </w:r>
    </w:p>
    <w:p w:rsidR="00F53391" w:rsidRPr="00C271CE" w:rsidRDefault="00F53391" w:rsidP="00C271CE">
      <w:pPr>
        <w:jc w:val="both"/>
        <w:rPr>
          <w:rFonts w:ascii="Arial" w:eastAsia="Times New Roman" w:hAnsi="Arial"/>
          <w:sz w:val="22"/>
          <w:szCs w:val="22"/>
        </w:rPr>
      </w:pPr>
      <w:r w:rsidRPr="00C271CE">
        <w:rPr>
          <w:rFonts w:ascii="Arial" w:eastAsia="Times New Roman" w:hAnsi="Arial"/>
          <w:sz w:val="22"/>
          <w:szCs w:val="22"/>
        </w:rPr>
        <w:t>Valutazioni espresse dai docenti e raccolte dal Coordinatore:</w:t>
      </w:r>
    </w:p>
    <w:p w:rsidR="00F53391" w:rsidRPr="00C271CE" w:rsidRDefault="00F53391" w:rsidP="00433E7F">
      <w:pPr>
        <w:numPr>
          <w:ilvl w:val="0"/>
          <w:numId w:val="1"/>
        </w:numPr>
        <w:ind w:left="709" w:hanging="425"/>
        <w:jc w:val="both"/>
        <w:rPr>
          <w:rFonts w:ascii="Arial" w:eastAsia="Times New Roman" w:hAnsi="Arial"/>
          <w:sz w:val="22"/>
          <w:szCs w:val="22"/>
        </w:rPr>
      </w:pPr>
      <w:r w:rsidRPr="00C271CE">
        <w:rPr>
          <w:rFonts w:ascii="Arial" w:eastAsia="Times New Roman" w:hAnsi="Arial"/>
          <w:sz w:val="22"/>
          <w:szCs w:val="22"/>
        </w:rPr>
        <w:t>Partecipazione al lavoro in classe e collaborazione con i compagni;</w:t>
      </w:r>
    </w:p>
    <w:p w:rsidR="00F53391" w:rsidRPr="00C271CE" w:rsidRDefault="00F53391" w:rsidP="00433E7F">
      <w:pPr>
        <w:numPr>
          <w:ilvl w:val="0"/>
          <w:numId w:val="1"/>
        </w:numPr>
        <w:ind w:left="709" w:hanging="425"/>
        <w:jc w:val="both"/>
        <w:rPr>
          <w:rFonts w:ascii="Arial" w:eastAsia="Times New Roman" w:hAnsi="Arial"/>
          <w:sz w:val="22"/>
          <w:szCs w:val="22"/>
        </w:rPr>
      </w:pPr>
      <w:r w:rsidRPr="00C271CE">
        <w:rPr>
          <w:rFonts w:ascii="Arial" w:eastAsia="Times New Roman" w:hAnsi="Arial"/>
          <w:sz w:val="22"/>
          <w:szCs w:val="22"/>
        </w:rPr>
        <w:t>Rispetto del regolamento.</w:t>
      </w:r>
    </w:p>
    <w:p w:rsidR="00F53391" w:rsidRPr="00C271CE" w:rsidRDefault="00F53391" w:rsidP="00C271CE">
      <w:pPr>
        <w:jc w:val="both"/>
        <w:rPr>
          <w:rFonts w:ascii="Arial" w:eastAsia="Times New Roman" w:hAnsi="Arial"/>
          <w:sz w:val="22"/>
          <w:szCs w:val="22"/>
        </w:rPr>
      </w:pPr>
    </w:p>
    <w:p w:rsidR="00F53391" w:rsidRPr="00C271CE" w:rsidRDefault="00F53391" w:rsidP="00C271CE">
      <w:pPr>
        <w:jc w:val="both"/>
        <w:rPr>
          <w:rFonts w:ascii="Arial" w:eastAsia="Times New Roman" w:hAnsi="Arial"/>
          <w:b/>
          <w:sz w:val="22"/>
          <w:szCs w:val="22"/>
        </w:rPr>
      </w:pPr>
      <w:r w:rsidRPr="00C271CE">
        <w:rPr>
          <w:rFonts w:ascii="Arial" w:eastAsia="Times New Roman" w:hAnsi="Arial"/>
          <w:b/>
          <w:sz w:val="22"/>
          <w:szCs w:val="22"/>
        </w:rPr>
        <w:t>Indicatori del Secondo Gruppo</w:t>
      </w:r>
    </w:p>
    <w:p w:rsidR="00F53391" w:rsidRPr="00C271CE" w:rsidRDefault="00F53391" w:rsidP="00C271CE">
      <w:pPr>
        <w:jc w:val="both"/>
        <w:rPr>
          <w:rFonts w:ascii="Arial" w:eastAsia="Times New Roman" w:hAnsi="Arial"/>
          <w:sz w:val="22"/>
          <w:szCs w:val="22"/>
        </w:rPr>
      </w:pPr>
      <w:r w:rsidRPr="00C271CE">
        <w:rPr>
          <w:rFonts w:ascii="Arial" w:eastAsia="Times New Roman" w:hAnsi="Arial"/>
          <w:sz w:val="22"/>
          <w:szCs w:val="22"/>
        </w:rPr>
        <w:t>Rilevazioni oggettive raccolte dal Coordinatore in base alle annotazioni sul Registro di Classe:</w:t>
      </w:r>
    </w:p>
    <w:p w:rsidR="00433E7F" w:rsidRDefault="00F53391" w:rsidP="00433E7F">
      <w:pPr>
        <w:numPr>
          <w:ilvl w:val="0"/>
          <w:numId w:val="4"/>
        </w:numPr>
        <w:ind w:left="709" w:hanging="425"/>
        <w:jc w:val="both"/>
        <w:rPr>
          <w:rFonts w:ascii="Arial" w:eastAsia="Times New Roman" w:hAnsi="Arial"/>
          <w:sz w:val="22"/>
          <w:szCs w:val="22"/>
        </w:rPr>
      </w:pPr>
      <w:r w:rsidRPr="00C271CE">
        <w:rPr>
          <w:rFonts w:ascii="Arial" w:eastAsia="Times New Roman" w:hAnsi="Arial"/>
          <w:sz w:val="22"/>
          <w:szCs w:val="22"/>
        </w:rPr>
        <w:t>Frequenza;</w:t>
      </w:r>
    </w:p>
    <w:p w:rsidR="00433E7F" w:rsidRDefault="00F53391" w:rsidP="00433E7F">
      <w:pPr>
        <w:numPr>
          <w:ilvl w:val="0"/>
          <w:numId w:val="4"/>
        </w:numPr>
        <w:ind w:left="709" w:hanging="425"/>
        <w:jc w:val="both"/>
        <w:rPr>
          <w:rFonts w:ascii="Arial" w:eastAsia="Times New Roman" w:hAnsi="Arial"/>
          <w:sz w:val="22"/>
          <w:szCs w:val="22"/>
        </w:rPr>
      </w:pPr>
      <w:r w:rsidRPr="00433E7F">
        <w:rPr>
          <w:rFonts w:ascii="Arial" w:eastAsia="Times New Roman" w:hAnsi="Arial"/>
          <w:sz w:val="22"/>
          <w:szCs w:val="22"/>
        </w:rPr>
        <w:t>Puntualità;</w:t>
      </w:r>
    </w:p>
    <w:p w:rsidR="00F53391" w:rsidRPr="00433E7F" w:rsidRDefault="00F53391" w:rsidP="00433E7F">
      <w:pPr>
        <w:numPr>
          <w:ilvl w:val="0"/>
          <w:numId w:val="4"/>
        </w:numPr>
        <w:ind w:left="709" w:hanging="425"/>
        <w:jc w:val="both"/>
        <w:rPr>
          <w:rFonts w:ascii="Arial" w:eastAsia="Times New Roman" w:hAnsi="Arial"/>
          <w:sz w:val="22"/>
          <w:szCs w:val="22"/>
        </w:rPr>
      </w:pPr>
      <w:r w:rsidRPr="00433E7F">
        <w:rPr>
          <w:rFonts w:ascii="Arial" w:eastAsia="Times New Roman" w:hAnsi="Arial"/>
          <w:sz w:val="22"/>
          <w:szCs w:val="22"/>
        </w:rPr>
        <w:t>Sanzioni disciplinari.</w:t>
      </w:r>
    </w:p>
    <w:p w:rsidR="00F53391" w:rsidRPr="00C271CE" w:rsidRDefault="00F53391" w:rsidP="00C271CE">
      <w:pPr>
        <w:jc w:val="both"/>
        <w:rPr>
          <w:rFonts w:ascii="Arial" w:eastAsia="Times New Roman" w:hAnsi="Arial"/>
          <w:sz w:val="22"/>
          <w:szCs w:val="22"/>
        </w:rPr>
      </w:pPr>
    </w:p>
    <w:p w:rsidR="00433E7F" w:rsidRDefault="00433E7F" w:rsidP="00C271CE">
      <w:pPr>
        <w:jc w:val="both"/>
        <w:rPr>
          <w:rFonts w:ascii="Arial" w:eastAsia="Times New Roman" w:hAnsi="Arial"/>
          <w:b/>
          <w:sz w:val="22"/>
          <w:szCs w:val="22"/>
        </w:rPr>
      </w:pPr>
    </w:p>
    <w:p w:rsidR="00433E7F" w:rsidRDefault="00433E7F" w:rsidP="00C271CE">
      <w:pPr>
        <w:jc w:val="both"/>
        <w:rPr>
          <w:rFonts w:ascii="Arial" w:eastAsia="Times New Roman" w:hAnsi="Arial"/>
          <w:b/>
          <w:sz w:val="22"/>
          <w:szCs w:val="22"/>
        </w:rPr>
      </w:pPr>
    </w:p>
    <w:p w:rsidR="00F53391" w:rsidRPr="00C271CE" w:rsidRDefault="00F53391" w:rsidP="00C271CE">
      <w:pPr>
        <w:jc w:val="both"/>
        <w:rPr>
          <w:rFonts w:ascii="Arial" w:eastAsia="Times New Roman" w:hAnsi="Arial"/>
          <w:b/>
          <w:sz w:val="22"/>
          <w:szCs w:val="22"/>
        </w:rPr>
      </w:pPr>
      <w:r w:rsidRPr="00C271CE">
        <w:rPr>
          <w:rFonts w:ascii="Arial" w:eastAsia="Times New Roman" w:hAnsi="Arial"/>
          <w:b/>
          <w:sz w:val="22"/>
          <w:szCs w:val="22"/>
        </w:rPr>
        <w:t>Modalità per la raccolta e l'elaborazione dei dati</w:t>
      </w:r>
    </w:p>
    <w:p w:rsidR="00F53391" w:rsidRPr="00C271CE" w:rsidRDefault="00F53391" w:rsidP="00C271CE">
      <w:pPr>
        <w:jc w:val="both"/>
        <w:rPr>
          <w:rFonts w:ascii="Arial" w:eastAsia="Times New Roman" w:hAnsi="Arial"/>
          <w:sz w:val="22"/>
          <w:szCs w:val="22"/>
        </w:rPr>
      </w:pPr>
    </w:p>
    <w:p w:rsidR="00F53391" w:rsidRPr="00C271CE" w:rsidRDefault="00F53391" w:rsidP="00C271CE">
      <w:pPr>
        <w:jc w:val="both"/>
        <w:rPr>
          <w:rFonts w:ascii="Arial" w:eastAsia="Times New Roman" w:hAnsi="Arial"/>
          <w:b/>
          <w:sz w:val="22"/>
          <w:szCs w:val="22"/>
        </w:rPr>
      </w:pPr>
      <w:r w:rsidRPr="00C271CE">
        <w:rPr>
          <w:rFonts w:ascii="Arial" w:eastAsia="Times New Roman" w:hAnsi="Arial"/>
          <w:b/>
          <w:sz w:val="22"/>
          <w:szCs w:val="22"/>
        </w:rPr>
        <w:t>Primo Gruppo</w:t>
      </w:r>
    </w:p>
    <w:p w:rsidR="00F53391" w:rsidRPr="00C271CE" w:rsidRDefault="00F53391" w:rsidP="00C271CE">
      <w:pPr>
        <w:jc w:val="both"/>
        <w:rPr>
          <w:rFonts w:ascii="Arial" w:eastAsia="Times New Roman" w:hAnsi="Arial"/>
          <w:sz w:val="22"/>
          <w:szCs w:val="22"/>
        </w:rPr>
      </w:pPr>
      <w:r w:rsidRPr="00E171FF">
        <w:rPr>
          <w:rFonts w:ascii="Arial" w:eastAsia="Times New Roman" w:hAnsi="Arial"/>
          <w:sz w:val="22"/>
          <w:szCs w:val="22"/>
        </w:rPr>
        <w:t>Ciascun docente indica su una scheda predisposta UNA SETTIMANA PRIMA dello scrutinio la propria proposta di voto di comportamento (da 5 a 10) per ciascuno studente, tenendo conto soltanto dei due indicatori “Partecipazione al lavoro in classe e collaborazione con i compagni” e “Rispetto del regolamento”, secondo i descrittori seguenti.</w:t>
      </w:r>
      <w:r w:rsidR="00C271CE" w:rsidRPr="00C271CE">
        <w:rPr>
          <w:rFonts w:ascii="Arial" w:eastAsia="Times New Roman" w:hAnsi="Arial"/>
          <w:sz w:val="22"/>
          <w:szCs w:val="22"/>
        </w:rPr>
        <w:t xml:space="preserve">    </w:t>
      </w:r>
    </w:p>
    <w:p w:rsidR="00C271CE" w:rsidRPr="00C271CE" w:rsidRDefault="00C271CE" w:rsidP="00C271CE">
      <w:pPr>
        <w:jc w:val="both"/>
        <w:rPr>
          <w:rFonts w:ascii="Arial" w:eastAsia="Times New Roman" w:hAnsi="Arial"/>
          <w:sz w:val="22"/>
          <w:szCs w:val="22"/>
        </w:rPr>
      </w:pPr>
      <w:r w:rsidRPr="00C271CE">
        <w:rPr>
          <w:rFonts w:ascii="Arial" w:eastAsia="Times New Roman" w:hAnsi="Arial"/>
          <w:sz w:val="22"/>
          <w:szCs w:val="22"/>
        </w:rPr>
        <w:t xml:space="preserve">    </w:t>
      </w:r>
    </w:p>
    <w:tbl>
      <w:tblPr>
        <w:tblW w:w="984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980"/>
        <w:gridCol w:w="4540"/>
        <w:gridCol w:w="4320"/>
      </w:tblGrid>
      <w:tr w:rsidR="00525A74" w:rsidRPr="00C271CE" w:rsidTr="00E171FF">
        <w:trPr>
          <w:trHeight w:val="397"/>
        </w:trPr>
        <w:tc>
          <w:tcPr>
            <w:tcW w:w="980" w:type="dxa"/>
            <w:shd w:val="clear" w:color="auto" w:fill="auto"/>
            <w:vAlign w:val="center"/>
          </w:tcPr>
          <w:p w:rsidR="00525A74" w:rsidRPr="00C271CE" w:rsidRDefault="00525A74" w:rsidP="00525A74">
            <w:pPr>
              <w:rPr>
                <w:rFonts w:ascii="Arial" w:eastAsia="Times New Roman" w:hAnsi="Arial"/>
                <w:b/>
                <w:sz w:val="22"/>
                <w:szCs w:val="22"/>
              </w:rPr>
            </w:pPr>
            <w:r w:rsidRPr="00C271CE">
              <w:rPr>
                <w:rFonts w:ascii="Arial" w:eastAsia="Times New Roman" w:hAnsi="Arial"/>
                <w:b/>
                <w:sz w:val="22"/>
                <w:szCs w:val="22"/>
              </w:rPr>
              <w:t>Voto</w:t>
            </w:r>
          </w:p>
        </w:tc>
        <w:tc>
          <w:tcPr>
            <w:tcW w:w="4540" w:type="dxa"/>
            <w:shd w:val="clear" w:color="auto" w:fill="auto"/>
            <w:vAlign w:val="center"/>
          </w:tcPr>
          <w:p w:rsidR="00525A74" w:rsidRPr="00C271CE" w:rsidRDefault="00525A74" w:rsidP="00525A74">
            <w:pPr>
              <w:rPr>
                <w:rFonts w:ascii="Arial" w:eastAsia="Times New Roman" w:hAnsi="Arial"/>
                <w:b/>
                <w:sz w:val="22"/>
                <w:szCs w:val="22"/>
              </w:rPr>
            </w:pPr>
            <w:r w:rsidRPr="00C271CE">
              <w:rPr>
                <w:rFonts w:ascii="Arial" w:eastAsia="Times New Roman" w:hAnsi="Arial"/>
                <w:b/>
                <w:sz w:val="22"/>
                <w:szCs w:val="22"/>
              </w:rPr>
              <w:t>Rispetto del Regolamento di Istituto</w:t>
            </w:r>
          </w:p>
        </w:tc>
        <w:tc>
          <w:tcPr>
            <w:tcW w:w="4320" w:type="dxa"/>
            <w:shd w:val="clear" w:color="auto" w:fill="auto"/>
            <w:vAlign w:val="center"/>
          </w:tcPr>
          <w:p w:rsidR="00525A74" w:rsidRPr="00C271CE" w:rsidRDefault="00525A74" w:rsidP="00525A74">
            <w:pPr>
              <w:rPr>
                <w:rFonts w:ascii="Arial" w:eastAsia="Times New Roman" w:hAnsi="Arial"/>
                <w:b/>
                <w:sz w:val="22"/>
                <w:szCs w:val="22"/>
              </w:rPr>
            </w:pPr>
            <w:r w:rsidRPr="00C271CE">
              <w:rPr>
                <w:rFonts w:ascii="Arial" w:eastAsia="Times New Roman" w:hAnsi="Arial"/>
                <w:b/>
                <w:sz w:val="22"/>
                <w:szCs w:val="22"/>
              </w:rPr>
              <w:t>Partecipazione al lavoro in classe e</w:t>
            </w:r>
            <w:r w:rsidRPr="00C271CE">
              <w:rPr>
                <w:rFonts w:ascii="Arial" w:eastAsia="Times New Roman" w:hAnsi="Arial"/>
                <w:b/>
                <w:sz w:val="22"/>
                <w:szCs w:val="22"/>
              </w:rPr>
              <w:t xml:space="preserve"> </w:t>
            </w:r>
            <w:r w:rsidRPr="00C271CE">
              <w:rPr>
                <w:rFonts w:ascii="Arial" w:eastAsia="Times New Roman" w:hAnsi="Arial"/>
                <w:b/>
                <w:sz w:val="22"/>
                <w:szCs w:val="22"/>
              </w:rPr>
              <w:t>collaborazione con i compagni</w:t>
            </w:r>
          </w:p>
        </w:tc>
      </w:tr>
      <w:tr w:rsidR="00525A74" w:rsidRPr="00525A74" w:rsidTr="00E171FF">
        <w:trPr>
          <w:trHeight w:val="397"/>
        </w:trPr>
        <w:tc>
          <w:tcPr>
            <w:tcW w:w="980" w:type="dxa"/>
            <w:shd w:val="clear" w:color="auto" w:fill="auto"/>
            <w:vAlign w:val="center"/>
          </w:tcPr>
          <w:p w:rsidR="00525A74" w:rsidRPr="00525A74" w:rsidRDefault="00525A74" w:rsidP="00525A74">
            <w:pPr>
              <w:rPr>
                <w:rFonts w:ascii="Arial" w:eastAsia="Times New Roman" w:hAnsi="Arial"/>
                <w:sz w:val="22"/>
                <w:szCs w:val="22"/>
              </w:rPr>
            </w:pPr>
            <w:r w:rsidRPr="00C271CE">
              <w:rPr>
                <w:rFonts w:ascii="Arial" w:eastAsia="Times New Roman" w:hAnsi="Arial"/>
                <w:b/>
                <w:w w:val="99"/>
                <w:sz w:val="22"/>
                <w:szCs w:val="22"/>
              </w:rPr>
              <w:t>10</w:t>
            </w:r>
          </w:p>
        </w:tc>
        <w:tc>
          <w:tcPr>
            <w:tcW w:w="4540" w:type="dxa"/>
            <w:shd w:val="clear" w:color="auto" w:fill="auto"/>
            <w:vAlign w:val="center"/>
          </w:tcPr>
          <w:p w:rsidR="00525A74" w:rsidRPr="00525A74" w:rsidRDefault="00525A74" w:rsidP="00525A74">
            <w:pPr>
              <w:rPr>
                <w:rFonts w:ascii="Arial" w:eastAsia="Times New Roman" w:hAnsi="Arial"/>
                <w:sz w:val="22"/>
                <w:szCs w:val="22"/>
              </w:rPr>
            </w:pPr>
            <w:r w:rsidRPr="00525A74">
              <w:rPr>
                <w:rFonts w:ascii="Arial" w:eastAsia="Times New Roman" w:hAnsi="Arial"/>
                <w:sz w:val="22"/>
                <w:szCs w:val="22"/>
              </w:rPr>
              <w:t>Scrupoloso rispetto del Regolamento di Istituto. Comportamento corretto e responsabile.</w:t>
            </w:r>
          </w:p>
        </w:tc>
        <w:tc>
          <w:tcPr>
            <w:tcW w:w="4320" w:type="dxa"/>
            <w:shd w:val="clear" w:color="auto" w:fill="auto"/>
            <w:vAlign w:val="center"/>
          </w:tcPr>
          <w:p w:rsidR="00525A74" w:rsidRPr="00525A74" w:rsidRDefault="00525A74" w:rsidP="00525A74">
            <w:pPr>
              <w:rPr>
                <w:rFonts w:ascii="Arial" w:eastAsia="Times New Roman" w:hAnsi="Arial"/>
                <w:sz w:val="22"/>
                <w:szCs w:val="22"/>
              </w:rPr>
            </w:pPr>
            <w:r w:rsidRPr="00525A74">
              <w:rPr>
                <w:rFonts w:ascii="Arial" w:eastAsia="Times New Roman" w:hAnsi="Arial"/>
                <w:sz w:val="22"/>
                <w:szCs w:val="22"/>
              </w:rPr>
              <w:t>Interesse e partecipazione costruttiva durante le lezioni. Regolare ed accurato svolgimento delle consegne scolastiche. Ruolo attivo nel promuovere il rispetto degli altri e dell’Istituzione scolastica. Atteggiamento propositivo all’interno della classe.</w:t>
            </w:r>
          </w:p>
        </w:tc>
      </w:tr>
      <w:tr w:rsidR="00525A74" w:rsidRPr="00525A74" w:rsidTr="00E171FF">
        <w:trPr>
          <w:trHeight w:val="397"/>
        </w:trPr>
        <w:tc>
          <w:tcPr>
            <w:tcW w:w="980" w:type="dxa"/>
            <w:shd w:val="clear" w:color="auto" w:fill="auto"/>
            <w:vAlign w:val="center"/>
          </w:tcPr>
          <w:p w:rsidR="00525A74" w:rsidRPr="00C271CE" w:rsidRDefault="00525A74" w:rsidP="00525A74">
            <w:pPr>
              <w:rPr>
                <w:rFonts w:ascii="Arial" w:eastAsia="Times New Roman" w:hAnsi="Arial"/>
                <w:b/>
                <w:w w:val="99"/>
                <w:sz w:val="22"/>
                <w:szCs w:val="22"/>
              </w:rPr>
            </w:pPr>
            <w:r w:rsidRPr="00C271CE">
              <w:rPr>
                <w:rFonts w:ascii="Arial" w:eastAsia="Times New Roman" w:hAnsi="Arial"/>
                <w:b/>
                <w:w w:val="99"/>
                <w:sz w:val="22"/>
                <w:szCs w:val="22"/>
              </w:rPr>
              <w:t>9</w:t>
            </w:r>
          </w:p>
        </w:tc>
        <w:tc>
          <w:tcPr>
            <w:tcW w:w="4540" w:type="dxa"/>
            <w:shd w:val="clear" w:color="auto" w:fill="auto"/>
            <w:vAlign w:val="center"/>
          </w:tcPr>
          <w:p w:rsidR="00525A74" w:rsidRPr="00525A74" w:rsidRDefault="00525A74" w:rsidP="00525A74">
            <w:pPr>
              <w:rPr>
                <w:rFonts w:ascii="Arial" w:eastAsia="Times New Roman" w:hAnsi="Arial"/>
                <w:sz w:val="22"/>
                <w:szCs w:val="22"/>
              </w:rPr>
            </w:pPr>
            <w:r w:rsidRPr="00525A74">
              <w:rPr>
                <w:rFonts w:ascii="Arial" w:eastAsia="Times New Roman" w:hAnsi="Arial"/>
                <w:sz w:val="22"/>
                <w:szCs w:val="22"/>
              </w:rPr>
              <w:t>Rispetto puntuale del Regolamento di Istituto. Comportamento sempre corretto.</w:t>
            </w:r>
          </w:p>
        </w:tc>
        <w:tc>
          <w:tcPr>
            <w:tcW w:w="4320" w:type="dxa"/>
            <w:shd w:val="clear" w:color="auto" w:fill="auto"/>
            <w:vAlign w:val="center"/>
          </w:tcPr>
          <w:p w:rsidR="00525A74" w:rsidRPr="00525A74" w:rsidRDefault="00525A74" w:rsidP="00525A74">
            <w:pPr>
              <w:rPr>
                <w:rFonts w:ascii="Arial" w:eastAsia="Times New Roman" w:hAnsi="Arial"/>
                <w:sz w:val="22"/>
                <w:szCs w:val="22"/>
              </w:rPr>
            </w:pPr>
            <w:r w:rsidRPr="00525A74">
              <w:rPr>
                <w:rFonts w:ascii="Arial" w:eastAsia="Times New Roman" w:hAnsi="Arial"/>
                <w:sz w:val="22"/>
                <w:szCs w:val="22"/>
              </w:rPr>
              <w:t>Interesse e partecipazione costruttiva durante le lezioni. Regolare ed accurato svolgimento delle consegne scolastiche. Ruolo collaborativo all’interno della classe. Buon equilibrio nei rapporti interpersonali.</w:t>
            </w:r>
          </w:p>
        </w:tc>
      </w:tr>
      <w:tr w:rsidR="00525A74" w:rsidRPr="00525A74" w:rsidTr="00E171FF">
        <w:trPr>
          <w:trHeight w:val="397"/>
        </w:trPr>
        <w:tc>
          <w:tcPr>
            <w:tcW w:w="980" w:type="dxa"/>
            <w:shd w:val="clear" w:color="auto" w:fill="auto"/>
            <w:vAlign w:val="center"/>
          </w:tcPr>
          <w:p w:rsidR="00525A74" w:rsidRPr="00C271CE" w:rsidRDefault="00525A74" w:rsidP="00525A74">
            <w:pPr>
              <w:rPr>
                <w:rFonts w:ascii="Arial" w:eastAsia="Times New Roman" w:hAnsi="Arial"/>
                <w:b/>
                <w:w w:val="99"/>
                <w:sz w:val="22"/>
                <w:szCs w:val="22"/>
              </w:rPr>
            </w:pPr>
            <w:r w:rsidRPr="00C271CE">
              <w:rPr>
                <w:rFonts w:ascii="Arial" w:eastAsia="Times New Roman" w:hAnsi="Arial"/>
                <w:b/>
                <w:w w:val="99"/>
                <w:sz w:val="22"/>
                <w:szCs w:val="22"/>
              </w:rPr>
              <w:t>8</w:t>
            </w:r>
          </w:p>
        </w:tc>
        <w:tc>
          <w:tcPr>
            <w:tcW w:w="4540" w:type="dxa"/>
            <w:shd w:val="clear" w:color="auto" w:fill="auto"/>
            <w:vAlign w:val="center"/>
          </w:tcPr>
          <w:p w:rsidR="00525A74" w:rsidRPr="00525A74" w:rsidRDefault="00525A74" w:rsidP="00525A74">
            <w:pPr>
              <w:rPr>
                <w:rFonts w:ascii="Arial" w:eastAsia="Times New Roman" w:hAnsi="Arial"/>
                <w:sz w:val="22"/>
                <w:szCs w:val="22"/>
              </w:rPr>
            </w:pPr>
            <w:r w:rsidRPr="00525A74">
              <w:rPr>
                <w:rFonts w:ascii="Arial" w:eastAsia="Times New Roman" w:hAnsi="Arial"/>
                <w:sz w:val="22"/>
                <w:szCs w:val="22"/>
              </w:rPr>
              <w:t>Rispetto complessivo del Regolamento di Istituto. Comportamento per lo più corretto.</w:t>
            </w:r>
          </w:p>
        </w:tc>
        <w:tc>
          <w:tcPr>
            <w:tcW w:w="4320" w:type="dxa"/>
            <w:shd w:val="clear" w:color="auto" w:fill="auto"/>
            <w:vAlign w:val="center"/>
          </w:tcPr>
          <w:p w:rsidR="00525A74" w:rsidRPr="00525A74" w:rsidRDefault="00525A74" w:rsidP="00525A74">
            <w:pPr>
              <w:rPr>
                <w:rFonts w:ascii="Arial" w:eastAsia="Times New Roman" w:hAnsi="Arial"/>
                <w:sz w:val="22"/>
                <w:szCs w:val="22"/>
              </w:rPr>
            </w:pPr>
            <w:r w:rsidRPr="00525A74">
              <w:rPr>
                <w:rFonts w:ascii="Arial" w:eastAsia="Times New Roman" w:hAnsi="Arial"/>
                <w:sz w:val="22"/>
                <w:szCs w:val="22"/>
              </w:rPr>
              <w:t xml:space="preserve">Attenzione e partecipazione alle lezioni sempre adeguate. Adempimento degli impegni scolastici complessivamente regolare. Ruolo positivo nel gruppo classe.  </w:t>
            </w:r>
          </w:p>
        </w:tc>
      </w:tr>
      <w:tr w:rsidR="00525A74" w:rsidRPr="00525A74" w:rsidTr="00E171FF">
        <w:trPr>
          <w:trHeight w:val="397"/>
        </w:trPr>
        <w:tc>
          <w:tcPr>
            <w:tcW w:w="980" w:type="dxa"/>
            <w:shd w:val="clear" w:color="auto" w:fill="auto"/>
            <w:vAlign w:val="center"/>
          </w:tcPr>
          <w:p w:rsidR="00525A74" w:rsidRPr="00C271CE" w:rsidRDefault="00525A74" w:rsidP="00525A74">
            <w:pPr>
              <w:rPr>
                <w:rFonts w:ascii="Arial" w:eastAsia="Times New Roman" w:hAnsi="Arial"/>
                <w:b/>
                <w:w w:val="99"/>
                <w:sz w:val="22"/>
                <w:szCs w:val="22"/>
              </w:rPr>
            </w:pPr>
            <w:r w:rsidRPr="00C271CE">
              <w:rPr>
                <w:rFonts w:ascii="Arial" w:eastAsia="Times New Roman" w:hAnsi="Arial"/>
                <w:b/>
                <w:sz w:val="22"/>
                <w:szCs w:val="22"/>
              </w:rPr>
              <w:t>7</w:t>
            </w:r>
          </w:p>
        </w:tc>
        <w:tc>
          <w:tcPr>
            <w:tcW w:w="4540" w:type="dxa"/>
            <w:shd w:val="clear" w:color="auto" w:fill="auto"/>
            <w:vAlign w:val="center"/>
          </w:tcPr>
          <w:p w:rsidR="00525A74" w:rsidRPr="00525A74" w:rsidRDefault="00525A74" w:rsidP="00525A74">
            <w:pPr>
              <w:rPr>
                <w:rFonts w:ascii="Arial" w:eastAsia="Times New Roman" w:hAnsi="Arial"/>
                <w:sz w:val="22"/>
                <w:szCs w:val="22"/>
              </w:rPr>
            </w:pPr>
            <w:r w:rsidRPr="00525A74">
              <w:rPr>
                <w:rFonts w:ascii="Arial" w:eastAsia="Times New Roman" w:hAnsi="Arial"/>
                <w:sz w:val="22"/>
                <w:szCs w:val="22"/>
              </w:rPr>
              <w:t>Rispetto parziale del Regolamento di Istituto. Comportamento di disturbo durante le</w:t>
            </w:r>
          </w:p>
          <w:p w:rsidR="00525A74" w:rsidRPr="00525A74" w:rsidRDefault="00525A74" w:rsidP="00525A74">
            <w:pPr>
              <w:rPr>
                <w:rFonts w:ascii="Arial" w:eastAsia="Times New Roman" w:hAnsi="Arial"/>
                <w:sz w:val="22"/>
                <w:szCs w:val="22"/>
              </w:rPr>
            </w:pPr>
            <w:r w:rsidRPr="00525A74">
              <w:rPr>
                <w:rFonts w:ascii="Arial" w:eastAsia="Times New Roman" w:hAnsi="Arial"/>
                <w:sz w:val="22"/>
                <w:szCs w:val="22"/>
              </w:rPr>
              <w:t>lezioni (episodi saltuari).</w:t>
            </w:r>
          </w:p>
        </w:tc>
        <w:tc>
          <w:tcPr>
            <w:tcW w:w="4320" w:type="dxa"/>
            <w:shd w:val="clear" w:color="auto" w:fill="auto"/>
            <w:vAlign w:val="center"/>
          </w:tcPr>
          <w:p w:rsidR="00525A74" w:rsidRPr="00525A74" w:rsidRDefault="00525A74" w:rsidP="00525A74">
            <w:pPr>
              <w:rPr>
                <w:rFonts w:ascii="Arial" w:eastAsia="Times New Roman" w:hAnsi="Arial"/>
                <w:sz w:val="22"/>
                <w:szCs w:val="22"/>
              </w:rPr>
            </w:pPr>
            <w:r w:rsidRPr="00525A74">
              <w:rPr>
                <w:rFonts w:ascii="Arial" w:eastAsia="Times New Roman" w:hAnsi="Arial"/>
                <w:sz w:val="22"/>
                <w:szCs w:val="22"/>
              </w:rPr>
              <w:t>Attenzione e partecipazione selettive o non sempre adeguate. Svolgimento non sempre puntuale dei compiti assegnati. Ruolo neutro nel gruppo classe.</w:t>
            </w:r>
          </w:p>
        </w:tc>
      </w:tr>
      <w:tr w:rsidR="00525A74" w:rsidRPr="00525A74" w:rsidTr="00E171FF">
        <w:trPr>
          <w:trHeight w:val="397"/>
        </w:trPr>
        <w:tc>
          <w:tcPr>
            <w:tcW w:w="980" w:type="dxa"/>
            <w:shd w:val="clear" w:color="auto" w:fill="auto"/>
            <w:vAlign w:val="center"/>
          </w:tcPr>
          <w:p w:rsidR="00525A74" w:rsidRPr="00C271CE" w:rsidRDefault="00525A74" w:rsidP="00525A74">
            <w:pPr>
              <w:rPr>
                <w:rFonts w:ascii="Arial" w:eastAsia="Times New Roman" w:hAnsi="Arial"/>
                <w:b/>
                <w:sz w:val="22"/>
                <w:szCs w:val="22"/>
              </w:rPr>
            </w:pPr>
            <w:r w:rsidRPr="00C271CE">
              <w:rPr>
                <w:rFonts w:ascii="Arial" w:eastAsia="Times New Roman" w:hAnsi="Arial"/>
                <w:b/>
                <w:sz w:val="22"/>
                <w:szCs w:val="22"/>
              </w:rPr>
              <w:lastRenderedPageBreak/>
              <w:t>6</w:t>
            </w:r>
          </w:p>
        </w:tc>
        <w:tc>
          <w:tcPr>
            <w:tcW w:w="4540" w:type="dxa"/>
            <w:shd w:val="clear" w:color="auto" w:fill="auto"/>
            <w:vAlign w:val="center"/>
          </w:tcPr>
          <w:p w:rsidR="00525A74" w:rsidRPr="00525A74" w:rsidRDefault="00525A74" w:rsidP="00525A74">
            <w:pPr>
              <w:rPr>
                <w:rFonts w:ascii="Arial" w:eastAsia="Times New Roman" w:hAnsi="Arial"/>
                <w:sz w:val="22"/>
                <w:szCs w:val="22"/>
              </w:rPr>
            </w:pPr>
            <w:r w:rsidRPr="00525A74">
              <w:rPr>
                <w:rFonts w:ascii="Arial" w:eastAsia="Times New Roman" w:hAnsi="Arial"/>
                <w:sz w:val="22"/>
                <w:szCs w:val="22"/>
              </w:rPr>
              <w:t>Scarso rispetto del Regolamento di Istituto. Comportamento di disturbo durante le lezioni (episodi ripetuti).</w:t>
            </w:r>
          </w:p>
        </w:tc>
        <w:tc>
          <w:tcPr>
            <w:tcW w:w="4320" w:type="dxa"/>
            <w:shd w:val="clear" w:color="auto" w:fill="auto"/>
            <w:vAlign w:val="center"/>
          </w:tcPr>
          <w:p w:rsidR="00525A74" w:rsidRPr="00525A74" w:rsidRDefault="00525A74" w:rsidP="00525A74">
            <w:pPr>
              <w:rPr>
                <w:rFonts w:ascii="Arial" w:eastAsia="Times New Roman" w:hAnsi="Arial"/>
                <w:sz w:val="22"/>
                <w:szCs w:val="22"/>
              </w:rPr>
            </w:pPr>
            <w:r w:rsidRPr="00525A74">
              <w:rPr>
                <w:rFonts w:ascii="Arial" w:eastAsia="Times New Roman" w:hAnsi="Arial"/>
                <w:sz w:val="22"/>
                <w:szCs w:val="22"/>
              </w:rPr>
              <w:t>Attenzione e partecipazione sostanzialmente passive. Frequente disinteresse per le attività</w:t>
            </w:r>
          </w:p>
          <w:p w:rsidR="00525A74" w:rsidRPr="00525A74" w:rsidRDefault="00525A74" w:rsidP="00525A74">
            <w:pPr>
              <w:rPr>
                <w:rFonts w:ascii="Arial" w:eastAsia="Times New Roman" w:hAnsi="Arial"/>
                <w:sz w:val="22"/>
                <w:szCs w:val="22"/>
              </w:rPr>
            </w:pPr>
            <w:r w:rsidRPr="00525A74">
              <w:rPr>
                <w:rFonts w:ascii="Arial" w:eastAsia="Times New Roman" w:hAnsi="Arial"/>
                <w:sz w:val="22"/>
                <w:szCs w:val="22"/>
              </w:rPr>
              <w:t>didattiche. Saltuario svolgimento dei compiti assegnati. Funzione negativa nel gruppo classe.</w:t>
            </w:r>
          </w:p>
        </w:tc>
      </w:tr>
      <w:tr w:rsidR="00E171FF" w:rsidRPr="00525A74" w:rsidTr="00E171FF">
        <w:trPr>
          <w:trHeight w:val="397"/>
        </w:trPr>
        <w:tc>
          <w:tcPr>
            <w:tcW w:w="980" w:type="dxa"/>
            <w:shd w:val="clear" w:color="auto" w:fill="auto"/>
            <w:vAlign w:val="center"/>
          </w:tcPr>
          <w:p w:rsidR="00E171FF" w:rsidRPr="00C271CE" w:rsidRDefault="00E171FF" w:rsidP="00525A74">
            <w:pPr>
              <w:rPr>
                <w:rFonts w:ascii="Arial" w:eastAsia="Times New Roman" w:hAnsi="Arial"/>
                <w:b/>
                <w:sz w:val="22"/>
                <w:szCs w:val="22"/>
              </w:rPr>
            </w:pPr>
            <w:r w:rsidRPr="00C271CE">
              <w:rPr>
                <w:rFonts w:ascii="Arial" w:eastAsia="Times New Roman" w:hAnsi="Arial"/>
                <w:b/>
                <w:sz w:val="22"/>
                <w:szCs w:val="22"/>
              </w:rPr>
              <w:t>5</w:t>
            </w:r>
          </w:p>
        </w:tc>
        <w:tc>
          <w:tcPr>
            <w:tcW w:w="8860" w:type="dxa"/>
            <w:gridSpan w:val="2"/>
            <w:shd w:val="clear" w:color="auto" w:fill="auto"/>
            <w:vAlign w:val="center"/>
          </w:tcPr>
          <w:p w:rsidR="00E171FF" w:rsidRPr="00525A74" w:rsidRDefault="00E171FF" w:rsidP="00525A74">
            <w:pPr>
              <w:rPr>
                <w:rFonts w:ascii="Arial" w:eastAsia="Times New Roman" w:hAnsi="Arial"/>
                <w:sz w:val="22"/>
                <w:szCs w:val="22"/>
              </w:rPr>
            </w:pPr>
            <w:r w:rsidRPr="00E171FF">
              <w:rPr>
                <w:rFonts w:ascii="Arial" w:eastAsia="Times New Roman" w:hAnsi="Arial"/>
                <w:sz w:val="22"/>
                <w:szCs w:val="22"/>
              </w:rPr>
              <w:t>Comportamenti e atteggiamenti decisamente negativi e continuati che rappresentano pericolosità/disturbo grave per sé e/o per gli altri, sanzionati con provvedimenti disciplinari, senza apprezzabili e concreti miglioramenti. Disinteresse completo per le attività didattiche.</w:t>
            </w:r>
          </w:p>
        </w:tc>
      </w:tr>
    </w:tbl>
    <w:p w:rsidR="00C271CE" w:rsidRPr="00C271CE" w:rsidRDefault="00C271CE" w:rsidP="00C271CE">
      <w:pPr>
        <w:jc w:val="both"/>
        <w:rPr>
          <w:rFonts w:ascii="Arial" w:hAnsi="Arial"/>
          <w:sz w:val="22"/>
          <w:szCs w:val="22"/>
        </w:rPr>
      </w:pPr>
    </w:p>
    <w:p w:rsidR="00F53391" w:rsidRPr="00C271CE" w:rsidRDefault="00F53391" w:rsidP="00C271CE">
      <w:pPr>
        <w:jc w:val="both"/>
        <w:rPr>
          <w:rFonts w:ascii="Arial" w:eastAsia="Times New Roman" w:hAnsi="Arial"/>
          <w:sz w:val="22"/>
          <w:szCs w:val="22"/>
        </w:rPr>
      </w:pPr>
    </w:p>
    <w:p w:rsidR="00F53391" w:rsidRPr="00C271CE" w:rsidRDefault="00F53391" w:rsidP="00C271CE">
      <w:pPr>
        <w:jc w:val="both"/>
        <w:rPr>
          <w:rFonts w:ascii="Arial" w:eastAsia="Times New Roman" w:hAnsi="Arial"/>
          <w:sz w:val="22"/>
          <w:szCs w:val="22"/>
        </w:rPr>
      </w:pPr>
      <w:r w:rsidRPr="00C271CE">
        <w:rPr>
          <w:rFonts w:ascii="Arial" w:eastAsia="Times New Roman" w:hAnsi="Arial"/>
          <w:sz w:val="22"/>
          <w:szCs w:val="22"/>
        </w:rPr>
        <w:t>Il Coordinatore calcolerà la media aritmetica dei voti proposti e a questa media applicherà dei fattori di correzione relativi agli indicatori del secondo gruppo, come di seguito specificato.</w:t>
      </w:r>
    </w:p>
    <w:p w:rsidR="00F53391" w:rsidRPr="00C271CE" w:rsidRDefault="00F53391" w:rsidP="00C271CE">
      <w:pPr>
        <w:jc w:val="both"/>
        <w:rPr>
          <w:rFonts w:ascii="Arial" w:eastAsia="Times New Roman" w:hAnsi="Arial"/>
          <w:sz w:val="22"/>
          <w:szCs w:val="22"/>
        </w:rPr>
      </w:pPr>
    </w:p>
    <w:p w:rsidR="00F53391" w:rsidRPr="00C271CE" w:rsidRDefault="00F53391" w:rsidP="00C271CE">
      <w:pPr>
        <w:jc w:val="both"/>
        <w:rPr>
          <w:rFonts w:ascii="Arial" w:eastAsia="Times New Roman" w:hAnsi="Arial"/>
          <w:sz w:val="22"/>
          <w:szCs w:val="22"/>
        </w:rPr>
      </w:pPr>
    </w:p>
    <w:p w:rsidR="00F53391" w:rsidRPr="00C271CE" w:rsidRDefault="00F53391" w:rsidP="00C271CE">
      <w:pPr>
        <w:jc w:val="both"/>
        <w:rPr>
          <w:rFonts w:ascii="Arial" w:eastAsia="Times New Roman" w:hAnsi="Arial"/>
          <w:b/>
          <w:sz w:val="22"/>
          <w:szCs w:val="22"/>
        </w:rPr>
      </w:pPr>
      <w:r w:rsidRPr="00C271CE">
        <w:rPr>
          <w:rFonts w:ascii="Arial" w:eastAsia="Times New Roman" w:hAnsi="Arial"/>
          <w:b/>
          <w:sz w:val="22"/>
          <w:szCs w:val="22"/>
        </w:rPr>
        <w:t>Secondo Gruppo</w:t>
      </w:r>
    </w:p>
    <w:p w:rsidR="00F53391" w:rsidRPr="00C271CE" w:rsidRDefault="00F53391" w:rsidP="00C271CE">
      <w:pPr>
        <w:jc w:val="both"/>
        <w:rPr>
          <w:rFonts w:ascii="Arial" w:eastAsia="Times New Roman" w:hAnsi="Arial"/>
          <w:sz w:val="22"/>
          <w:szCs w:val="22"/>
        </w:rPr>
      </w:pPr>
    </w:p>
    <w:p w:rsidR="00F53391" w:rsidRPr="00C271CE" w:rsidRDefault="00F53391" w:rsidP="00C271CE">
      <w:pPr>
        <w:jc w:val="both"/>
        <w:rPr>
          <w:rFonts w:ascii="Arial" w:eastAsia="Times New Roman" w:hAnsi="Arial"/>
          <w:b/>
          <w:sz w:val="22"/>
          <w:szCs w:val="22"/>
        </w:rPr>
      </w:pPr>
      <w:r w:rsidRPr="00C271CE">
        <w:rPr>
          <w:rFonts w:ascii="Arial" w:eastAsia="Times New Roman" w:hAnsi="Arial"/>
          <w:b/>
          <w:sz w:val="22"/>
          <w:szCs w:val="22"/>
        </w:rPr>
        <w:t>1- FREQUENZA</w:t>
      </w:r>
    </w:p>
    <w:p w:rsidR="00F53391" w:rsidRPr="00C271CE" w:rsidRDefault="00F53391" w:rsidP="00C271CE">
      <w:pPr>
        <w:jc w:val="both"/>
        <w:rPr>
          <w:rFonts w:ascii="Arial" w:eastAsia="Times New Roman" w:hAnsi="Arial"/>
          <w:sz w:val="22"/>
          <w:szCs w:val="22"/>
        </w:rPr>
      </w:pPr>
    </w:p>
    <w:p w:rsidR="00F53391" w:rsidRPr="00C271CE" w:rsidRDefault="00F53391" w:rsidP="00C271CE">
      <w:pPr>
        <w:jc w:val="both"/>
        <w:rPr>
          <w:rFonts w:ascii="Arial" w:eastAsia="Times New Roman" w:hAnsi="Arial"/>
          <w:sz w:val="22"/>
          <w:szCs w:val="22"/>
        </w:rPr>
      </w:pPr>
      <w:r w:rsidRPr="00C271CE">
        <w:rPr>
          <w:rFonts w:ascii="Arial" w:eastAsia="Times New Roman" w:hAnsi="Arial"/>
          <w:sz w:val="22"/>
          <w:szCs w:val="22"/>
        </w:rPr>
        <w:t>Si considera la percentuale delle assenze effettuate (compresi ingressi non alla prima ora e uscite anticipate) rispetto al numero delle ore scuola, senza conteggiare le assenze prolungate per motivi di salute, opportunamente documentate con certificato medico. (Il calcolo viene effettuato per il primo quadrimestre nello scrutinio di febbraio e per tutto l'anno nello scrutinio di giugno).</w:t>
      </w:r>
    </w:p>
    <w:p w:rsidR="00F53391" w:rsidRPr="00C271CE" w:rsidRDefault="00F53391" w:rsidP="00C271CE">
      <w:pPr>
        <w:jc w:val="both"/>
        <w:rPr>
          <w:rFonts w:ascii="Arial" w:eastAsia="Times New Roman" w:hAnsi="Arial"/>
          <w:sz w:val="22"/>
          <w:szCs w:val="22"/>
        </w:rPr>
      </w:pPr>
    </w:p>
    <w:tbl>
      <w:tblPr>
        <w:tblW w:w="0" w:type="auto"/>
        <w:jc w:val="center"/>
        <w:tblLayout w:type="fixed"/>
        <w:tblCellMar>
          <w:left w:w="0" w:type="dxa"/>
          <w:right w:w="0" w:type="dxa"/>
        </w:tblCellMar>
        <w:tblLook w:val="0000" w:firstRow="0" w:lastRow="0" w:firstColumn="0" w:lastColumn="0" w:noHBand="0" w:noVBand="0"/>
      </w:tblPr>
      <w:tblGrid>
        <w:gridCol w:w="4526"/>
        <w:gridCol w:w="2320"/>
      </w:tblGrid>
      <w:tr w:rsidR="00F53391" w:rsidRPr="00E171FF" w:rsidTr="00E171FF">
        <w:trPr>
          <w:trHeight w:val="340"/>
          <w:jc w:val="center"/>
        </w:trPr>
        <w:tc>
          <w:tcPr>
            <w:tcW w:w="4526" w:type="dxa"/>
            <w:tcBorders>
              <w:top w:val="single" w:sz="8" w:space="0" w:color="auto"/>
              <w:left w:val="single" w:sz="8" w:space="0" w:color="auto"/>
              <w:bottom w:val="single" w:sz="8" w:space="0" w:color="auto"/>
              <w:right w:val="single" w:sz="8" w:space="0" w:color="auto"/>
            </w:tcBorders>
            <w:shd w:val="clear" w:color="auto" w:fill="auto"/>
            <w:vAlign w:val="center"/>
          </w:tcPr>
          <w:p w:rsidR="00F53391" w:rsidRPr="00E171FF" w:rsidRDefault="00F53391" w:rsidP="00E171FF">
            <w:pPr>
              <w:rPr>
                <w:rFonts w:ascii="Arial" w:eastAsia="Times New Roman" w:hAnsi="Arial"/>
                <w:b/>
                <w:sz w:val="22"/>
                <w:szCs w:val="22"/>
              </w:rPr>
            </w:pPr>
            <w:r w:rsidRPr="00E171FF">
              <w:rPr>
                <w:rFonts w:ascii="Arial" w:eastAsia="Times New Roman" w:hAnsi="Arial"/>
                <w:b/>
                <w:sz w:val="22"/>
                <w:szCs w:val="22"/>
              </w:rPr>
              <w:t>DESCRITTORE</w:t>
            </w:r>
          </w:p>
        </w:tc>
        <w:tc>
          <w:tcPr>
            <w:tcW w:w="2320" w:type="dxa"/>
            <w:tcBorders>
              <w:top w:val="single" w:sz="8" w:space="0" w:color="auto"/>
              <w:bottom w:val="single" w:sz="8" w:space="0" w:color="auto"/>
              <w:right w:val="single" w:sz="8" w:space="0" w:color="auto"/>
            </w:tcBorders>
            <w:shd w:val="clear" w:color="auto" w:fill="auto"/>
            <w:vAlign w:val="center"/>
          </w:tcPr>
          <w:p w:rsidR="00F53391" w:rsidRPr="00E171FF" w:rsidRDefault="00F53391" w:rsidP="00E171FF">
            <w:pPr>
              <w:jc w:val="center"/>
              <w:rPr>
                <w:rFonts w:ascii="Arial" w:eastAsia="Times New Roman" w:hAnsi="Arial"/>
                <w:b/>
                <w:sz w:val="22"/>
                <w:szCs w:val="22"/>
              </w:rPr>
            </w:pPr>
            <w:r w:rsidRPr="00E171FF">
              <w:rPr>
                <w:rFonts w:ascii="Arial" w:eastAsia="Times New Roman" w:hAnsi="Arial"/>
                <w:b/>
                <w:sz w:val="22"/>
                <w:szCs w:val="22"/>
              </w:rPr>
              <w:t>Fattore di correzione</w:t>
            </w:r>
          </w:p>
        </w:tc>
      </w:tr>
      <w:tr w:rsidR="00F53391" w:rsidRPr="00C271CE" w:rsidTr="00E171FF">
        <w:trPr>
          <w:trHeight w:val="340"/>
          <w:jc w:val="center"/>
        </w:trPr>
        <w:tc>
          <w:tcPr>
            <w:tcW w:w="4526" w:type="dxa"/>
            <w:tcBorders>
              <w:left w:val="single" w:sz="8" w:space="0" w:color="auto"/>
              <w:bottom w:val="single" w:sz="8" w:space="0" w:color="auto"/>
              <w:right w:val="single" w:sz="8" w:space="0" w:color="auto"/>
            </w:tcBorders>
            <w:shd w:val="clear" w:color="auto" w:fill="auto"/>
            <w:vAlign w:val="center"/>
          </w:tcPr>
          <w:p w:rsidR="00F53391" w:rsidRPr="00C271CE" w:rsidRDefault="00F53391" w:rsidP="00E171FF">
            <w:pPr>
              <w:rPr>
                <w:rFonts w:ascii="Arial" w:eastAsia="Times New Roman" w:hAnsi="Arial"/>
                <w:sz w:val="22"/>
                <w:szCs w:val="22"/>
              </w:rPr>
            </w:pPr>
            <w:r w:rsidRPr="00C271CE">
              <w:rPr>
                <w:rFonts w:ascii="Arial" w:eastAsia="Times New Roman" w:hAnsi="Arial"/>
                <w:sz w:val="22"/>
                <w:szCs w:val="22"/>
              </w:rPr>
              <w:t>Fino a 5% di assenze</w:t>
            </w:r>
          </w:p>
        </w:tc>
        <w:tc>
          <w:tcPr>
            <w:tcW w:w="2320" w:type="dxa"/>
            <w:tcBorders>
              <w:bottom w:val="single" w:sz="8" w:space="0" w:color="auto"/>
              <w:right w:val="single" w:sz="8" w:space="0" w:color="auto"/>
            </w:tcBorders>
            <w:shd w:val="clear" w:color="auto" w:fill="auto"/>
            <w:vAlign w:val="center"/>
          </w:tcPr>
          <w:p w:rsidR="00F53391" w:rsidRPr="00C271CE" w:rsidRDefault="00F53391" w:rsidP="00E171FF">
            <w:pPr>
              <w:jc w:val="center"/>
              <w:rPr>
                <w:rFonts w:ascii="Arial" w:eastAsia="Times New Roman" w:hAnsi="Arial"/>
                <w:sz w:val="22"/>
                <w:szCs w:val="22"/>
              </w:rPr>
            </w:pPr>
            <w:r w:rsidRPr="00C271CE">
              <w:rPr>
                <w:rFonts w:ascii="Arial" w:eastAsia="Times New Roman" w:hAnsi="Arial"/>
                <w:sz w:val="22"/>
                <w:szCs w:val="22"/>
              </w:rPr>
              <w:t>+10%</w:t>
            </w:r>
          </w:p>
        </w:tc>
      </w:tr>
      <w:tr w:rsidR="00F53391" w:rsidRPr="00C271CE" w:rsidTr="00E171FF">
        <w:trPr>
          <w:trHeight w:val="340"/>
          <w:jc w:val="center"/>
        </w:trPr>
        <w:tc>
          <w:tcPr>
            <w:tcW w:w="4526" w:type="dxa"/>
            <w:tcBorders>
              <w:left w:val="single" w:sz="8" w:space="0" w:color="auto"/>
              <w:bottom w:val="single" w:sz="8" w:space="0" w:color="auto"/>
              <w:right w:val="single" w:sz="8" w:space="0" w:color="auto"/>
            </w:tcBorders>
            <w:shd w:val="clear" w:color="auto" w:fill="auto"/>
            <w:vAlign w:val="center"/>
          </w:tcPr>
          <w:p w:rsidR="00F53391" w:rsidRPr="00C271CE" w:rsidRDefault="00F53391" w:rsidP="00E171FF">
            <w:pPr>
              <w:rPr>
                <w:rFonts w:ascii="Arial" w:eastAsia="Times New Roman" w:hAnsi="Arial"/>
                <w:sz w:val="22"/>
                <w:szCs w:val="22"/>
              </w:rPr>
            </w:pPr>
            <w:r w:rsidRPr="00C271CE">
              <w:rPr>
                <w:rFonts w:ascii="Arial" w:eastAsia="Times New Roman" w:hAnsi="Arial"/>
                <w:sz w:val="22"/>
                <w:szCs w:val="22"/>
              </w:rPr>
              <w:t>Da 5,1% a 10% di assenze</w:t>
            </w:r>
          </w:p>
        </w:tc>
        <w:tc>
          <w:tcPr>
            <w:tcW w:w="2320" w:type="dxa"/>
            <w:tcBorders>
              <w:bottom w:val="single" w:sz="8" w:space="0" w:color="auto"/>
              <w:right w:val="single" w:sz="8" w:space="0" w:color="auto"/>
            </w:tcBorders>
            <w:shd w:val="clear" w:color="auto" w:fill="auto"/>
            <w:vAlign w:val="center"/>
          </w:tcPr>
          <w:p w:rsidR="00F53391" w:rsidRPr="00C271CE" w:rsidRDefault="00F53391" w:rsidP="00E171FF">
            <w:pPr>
              <w:jc w:val="center"/>
              <w:rPr>
                <w:rFonts w:ascii="Arial" w:eastAsia="Times New Roman" w:hAnsi="Arial"/>
                <w:sz w:val="22"/>
                <w:szCs w:val="22"/>
              </w:rPr>
            </w:pPr>
            <w:r w:rsidRPr="00C271CE">
              <w:rPr>
                <w:rFonts w:ascii="Arial" w:eastAsia="Times New Roman" w:hAnsi="Arial"/>
                <w:sz w:val="22"/>
                <w:szCs w:val="22"/>
              </w:rPr>
              <w:t>0</w:t>
            </w:r>
          </w:p>
        </w:tc>
      </w:tr>
      <w:tr w:rsidR="00F53391" w:rsidRPr="00C271CE" w:rsidTr="00E171FF">
        <w:trPr>
          <w:trHeight w:val="340"/>
          <w:jc w:val="center"/>
        </w:trPr>
        <w:tc>
          <w:tcPr>
            <w:tcW w:w="4526" w:type="dxa"/>
            <w:tcBorders>
              <w:left w:val="single" w:sz="8" w:space="0" w:color="auto"/>
              <w:bottom w:val="single" w:sz="8" w:space="0" w:color="auto"/>
              <w:right w:val="single" w:sz="8" w:space="0" w:color="auto"/>
            </w:tcBorders>
            <w:shd w:val="clear" w:color="auto" w:fill="auto"/>
            <w:vAlign w:val="center"/>
          </w:tcPr>
          <w:p w:rsidR="00F53391" w:rsidRPr="00C271CE" w:rsidRDefault="00F53391" w:rsidP="00E171FF">
            <w:pPr>
              <w:rPr>
                <w:rFonts w:ascii="Arial" w:eastAsia="Times New Roman" w:hAnsi="Arial"/>
                <w:sz w:val="22"/>
                <w:szCs w:val="22"/>
              </w:rPr>
            </w:pPr>
            <w:r w:rsidRPr="00C271CE">
              <w:rPr>
                <w:rFonts w:ascii="Arial" w:eastAsia="Times New Roman" w:hAnsi="Arial"/>
                <w:sz w:val="22"/>
                <w:szCs w:val="22"/>
              </w:rPr>
              <w:t>Da 10,1% a 15% di assenze</w:t>
            </w:r>
          </w:p>
        </w:tc>
        <w:tc>
          <w:tcPr>
            <w:tcW w:w="2320" w:type="dxa"/>
            <w:tcBorders>
              <w:bottom w:val="single" w:sz="8" w:space="0" w:color="auto"/>
              <w:right w:val="single" w:sz="8" w:space="0" w:color="auto"/>
            </w:tcBorders>
            <w:shd w:val="clear" w:color="auto" w:fill="auto"/>
            <w:vAlign w:val="center"/>
          </w:tcPr>
          <w:p w:rsidR="00F53391" w:rsidRPr="00C271CE" w:rsidRDefault="00F53391" w:rsidP="00E171FF">
            <w:pPr>
              <w:jc w:val="center"/>
              <w:rPr>
                <w:rFonts w:ascii="Arial" w:eastAsia="Times New Roman" w:hAnsi="Arial"/>
                <w:sz w:val="22"/>
                <w:szCs w:val="22"/>
              </w:rPr>
            </w:pPr>
            <w:r w:rsidRPr="00C271CE">
              <w:rPr>
                <w:rFonts w:ascii="Arial" w:eastAsia="Times New Roman" w:hAnsi="Arial"/>
                <w:sz w:val="22"/>
                <w:szCs w:val="22"/>
              </w:rPr>
              <w:t>-3%</w:t>
            </w:r>
          </w:p>
        </w:tc>
      </w:tr>
      <w:tr w:rsidR="00F53391" w:rsidRPr="00C271CE" w:rsidTr="00E171FF">
        <w:trPr>
          <w:trHeight w:val="340"/>
          <w:jc w:val="center"/>
        </w:trPr>
        <w:tc>
          <w:tcPr>
            <w:tcW w:w="4526" w:type="dxa"/>
            <w:tcBorders>
              <w:left w:val="single" w:sz="8" w:space="0" w:color="auto"/>
              <w:bottom w:val="single" w:sz="8" w:space="0" w:color="auto"/>
              <w:right w:val="single" w:sz="8" w:space="0" w:color="auto"/>
            </w:tcBorders>
            <w:shd w:val="clear" w:color="auto" w:fill="auto"/>
            <w:vAlign w:val="center"/>
          </w:tcPr>
          <w:p w:rsidR="00F53391" w:rsidRPr="00C271CE" w:rsidRDefault="00F53391" w:rsidP="00E171FF">
            <w:pPr>
              <w:rPr>
                <w:rFonts w:ascii="Arial" w:eastAsia="Times New Roman" w:hAnsi="Arial"/>
                <w:sz w:val="22"/>
                <w:szCs w:val="22"/>
              </w:rPr>
            </w:pPr>
            <w:r w:rsidRPr="00C271CE">
              <w:rPr>
                <w:rFonts w:ascii="Arial" w:eastAsia="Times New Roman" w:hAnsi="Arial"/>
                <w:sz w:val="22"/>
                <w:szCs w:val="22"/>
              </w:rPr>
              <w:t>Da 15,1% a 25% di assenze</w:t>
            </w:r>
          </w:p>
        </w:tc>
        <w:tc>
          <w:tcPr>
            <w:tcW w:w="2320" w:type="dxa"/>
            <w:tcBorders>
              <w:bottom w:val="single" w:sz="8" w:space="0" w:color="auto"/>
              <w:right w:val="single" w:sz="8" w:space="0" w:color="auto"/>
            </w:tcBorders>
            <w:shd w:val="clear" w:color="auto" w:fill="auto"/>
            <w:vAlign w:val="center"/>
          </w:tcPr>
          <w:p w:rsidR="00F53391" w:rsidRPr="00C271CE" w:rsidRDefault="00F53391" w:rsidP="00E171FF">
            <w:pPr>
              <w:jc w:val="center"/>
              <w:rPr>
                <w:rFonts w:ascii="Arial" w:eastAsia="Times New Roman" w:hAnsi="Arial"/>
                <w:sz w:val="22"/>
                <w:szCs w:val="22"/>
              </w:rPr>
            </w:pPr>
            <w:r w:rsidRPr="00C271CE">
              <w:rPr>
                <w:rFonts w:ascii="Arial" w:eastAsia="Times New Roman" w:hAnsi="Arial"/>
                <w:sz w:val="22"/>
                <w:szCs w:val="22"/>
              </w:rPr>
              <w:t>-6%</w:t>
            </w:r>
          </w:p>
        </w:tc>
      </w:tr>
      <w:tr w:rsidR="00F53391" w:rsidRPr="00C271CE" w:rsidTr="00E171FF">
        <w:trPr>
          <w:trHeight w:val="340"/>
          <w:jc w:val="center"/>
        </w:trPr>
        <w:tc>
          <w:tcPr>
            <w:tcW w:w="4526" w:type="dxa"/>
            <w:tcBorders>
              <w:left w:val="single" w:sz="8" w:space="0" w:color="auto"/>
              <w:bottom w:val="single" w:sz="8" w:space="0" w:color="auto"/>
              <w:right w:val="single" w:sz="8" w:space="0" w:color="auto"/>
            </w:tcBorders>
            <w:shd w:val="clear" w:color="auto" w:fill="auto"/>
            <w:vAlign w:val="center"/>
          </w:tcPr>
          <w:p w:rsidR="00F53391" w:rsidRPr="00C271CE" w:rsidRDefault="00F53391" w:rsidP="00E171FF">
            <w:pPr>
              <w:rPr>
                <w:rFonts w:ascii="Arial" w:eastAsia="Times New Roman" w:hAnsi="Arial"/>
                <w:sz w:val="22"/>
                <w:szCs w:val="22"/>
              </w:rPr>
            </w:pPr>
            <w:r w:rsidRPr="00C271CE">
              <w:rPr>
                <w:rFonts w:ascii="Arial" w:eastAsia="Times New Roman" w:hAnsi="Arial"/>
                <w:sz w:val="22"/>
                <w:szCs w:val="22"/>
              </w:rPr>
              <w:t>Da 25,1%</w:t>
            </w:r>
          </w:p>
        </w:tc>
        <w:tc>
          <w:tcPr>
            <w:tcW w:w="2320" w:type="dxa"/>
            <w:tcBorders>
              <w:bottom w:val="single" w:sz="8" w:space="0" w:color="auto"/>
              <w:right w:val="single" w:sz="8" w:space="0" w:color="auto"/>
            </w:tcBorders>
            <w:shd w:val="clear" w:color="auto" w:fill="auto"/>
            <w:vAlign w:val="center"/>
          </w:tcPr>
          <w:p w:rsidR="00F53391" w:rsidRPr="00C271CE" w:rsidRDefault="00F53391" w:rsidP="00E171FF">
            <w:pPr>
              <w:jc w:val="center"/>
              <w:rPr>
                <w:rFonts w:ascii="Arial" w:eastAsia="Times New Roman" w:hAnsi="Arial"/>
                <w:sz w:val="22"/>
                <w:szCs w:val="22"/>
              </w:rPr>
            </w:pPr>
            <w:r w:rsidRPr="00C271CE">
              <w:rPr>
                <w:rFonts w:ascii="Arial" w:eastAsia="Times New Roman" w:hAnsi="Arial"/>
                <w:sz w:val="22"/>
                <w:szCs w:val="22"/>
              </w:rPr>
              <w:t>-10%</w:t>
            </w:r>
          </w:p>
        </w:tc>
      </w:tr>
    </w:tbl>
    <w:p w:rsidR="00F53391" w:rsidRDefault="00F53391" w:rsidP="00C271CE">
      <w:pPr>
        <w:jc w:val="both"/>
        <w:rPr>
          <w:rFonts w:ascii="Arial" w:eastAsia="Times New Roman" w:hAnsi="Arial"/>
          <w:sz w:val="22"/>
          <w:szCs w:val="22"/>
        </w:rPr>
      </w:pPr>
    </w:p>
    <w:p w:rsidR="00E171FF" w:rsidRPr="00C271CE" w:rsidRDefault="00E171FF" w:rsidP="00C271CE">
      <w:pPr>
        <w:jc w:val="both"/>
        <w:rPr>
          <w:rFonts w:ascii="Arial" w:eastAsia="Times New Roman" w:hAnsi="Arial"/>
          <w:sz w:val="22"/>
          <w:szCs w:val="22"/>
        </w:rPr>
      </w:pPr>
    </w:p>
    <w:p w:rsidR="00F53391" w:rsidRPr="00C271CE" w:rsidRDefault="00F53391" w:rsidP="00C271CE">
      <w:pPr>
        <w:jc w:val="both"/>
        <w:rPr>
          <w:rFonts w:ascii="Arial" w:eastAsia="Times New Roman" w:hAnsi="Arial"/>
          <w:b/>
          <w:sz w:val="22"/>
          <w:szCs w:val="22"/>
        </w:rPr>
      </w:pPr>
      <w:r w:rsidRPr="00C271CE">
        <w:rPr>
          <w:rFonts w:ascii="Arial" w:eastAsia="Times New Roman" w:hAnsi="Arial"/>
          <w:b/>
          <w:sz w:val="22"/>
          <w:szCs w:val="22"/>
        </w:rPr>
        <w:t>2- PUNTUALITÀ</w:t>
      </w:r>
    </w:p>
    <w:p w:rsidR="00F53391" w:rsidRPr="00C271CE" w:rsidRDefault="00F53391" w:rsidP="00C271CE">
      <w:pPr>
        <w:jc w:val="both"/>
        <w:rPr>
          <w:rFonts w:ascii="Arial" w:eastAsia="Times New Roman" w:hAnsi="Arial"/>
          <w:sz w:val="22"/>
          <w:szCs w:val="22"/>
        </w:rPr>
      </w:pPr>
      <w:r w:rsidRPr="00C271CE">
        <w:rPr>
          <w:rFonts w:ascii="Arial" w:eastAsia="Times New Roman" w:hAnsi="Arial"/>
          <w:sz w:val="22"/>
          <w:szCs w:val="22"/>
        </w:rPr>
        <w:t>Si considera il numero dei ritardi oltre i 5 minuti, annotati sul Registro di Classe. Se ci sono casi di frequenti ritardi accertati dovuti ai mezzi di trasporto, il Consiglio deciderà come tenerne conto. (Il calcolo viene effettuato per il primo quadrimestre nello scrutinio di febbraio e per il secondo quadrimestre nello scrutinio di giugno).</w:t>
      </w:r>
    </w:p>
    <w:p w:rsidR="00F53391" w:rsidRPr="00C271CE" w:rsidRDefault="00F53391" w:rsidP="00C271CE">
      <w:pPr>
        <w:jc w:val="both"/>
        <w:rPr>
          <w:rFonts w:ascii="Arial" w:eastAsia="Times New Roman" w:hAnsi="Arial"/>
          <w:sz w:val="22"/>
          <w:szCs w:val="22"/>
        </w:rPr>
      </w:pPr>
    </w:p>
    <w:tbl>
      <w:tblPr>
        <w:tblW w:w="0" w:type="auto"/>
        <w:jc w:val="center"/>
        <w:tblLayout w:type="fixed"/>
        <w:tblCellMar>
          <w:left w:w="0" w:type="dxa"/>
          <w:right w:w="0" w:type="dxa"/>
        </w:tblCellMar>
        <w:tblLook w:val="0000" w:firstRow="0" w:lastRow="0" w:firstColumn="0" w:lastColumn="0" w:noHBand="0" w:noVBand="0"/>
      </w:tblPr>
      <w:tblGrid>
        <w:gridCol w:w="4558"/>
        <w:gridCol w:w="2320"/>
      </w:tblGrid>
      <w:tr w:rsidR="00F53391" w:rsidRPr="00C271CE" w:rsidTr="00E171FF">
        <w:trPr>
          <w:trHeight w:val="340"/>
          <w:jc w:val="center"/>
        </w:trPr>
        <w:tc>
          <w:tcPr>
            <w:tcW w:w="4558" w:type="dxa"/>
            <w:tcBorders>
              <w:top w:val="single" w:sz="8" w:space="0" w:color="auto"/>
              <w:left w:val="single" w:sz="8" w:space="0" w:color="auto"/>
              <w:bottom w:val="single" w:sz="8" w:space="0" w:color="auto"/>
              <w:right w:val="single" w:sz="8" w:space="0" w:color="auto"/>
            </w:tcBorders>
            <w:shd w:val="clear" w:color="auto" w:fill="auto"/>
            <w:vAlign w:val="center"/>
          </w:tcPr>
          <w:p w:rsidR="00F53391" w:rsidRPr="00C271CE" w:rsidRDefault="00F53391" w:rsidP="00E171FF">
            <w:pPr>
              <w:jc w:val="center"/>
              <w:rPr>
                <w:rFonts w:ascii="Arial" w:eastAsia="Times New Roman" w:hAnsi="Arial"/>
                <w:sz w:val="22"/>
                <w:szCs w:val="22"/>
              </w:rPr>
            </w:pPr>
            <w:r w:rsidRPr="00C271CE">
              <w:rPr>
                <w:rFonts w:ascii="Arial" w:eastAsia="Times New Roman" w:hAnsi="Arial"/>
                <w:sz w:val="22"/>
                <w:szCs w:val="22"/>
              </w:rPr>
              <w:t>DESCRITTORE</w:t>
            </w:r>
          </w:p>
        </w:tc>
        <w:tc>
          <w:tcPr>
            <w:tcW w:w="2320" w:type="dxa"/>
            <w:tcBorders>
              <w:top w:val="single" w:sz="8" w:space="0" w:color="auto"/>
              <w:bottom w:val="single" w:sz="8" w:space="0" w:color="auto"/>
              <w:right w:val="single" w:sz="8" w:space="0" w:color="auto"/>
            </w:tcBorders>
            <w:shd w:val="clear" w:color="auto" w:fill="auto"/>
            <w:vAlign w:val="center"/>
          </w:tcPr>
          <w:p w:rsidR="00F53391" w:rsidRPr="00C271CE" w:rsidRDefault="00F53391" w:rsidP="00E171FF">
            <w:pPr>
              <w:jc w:val="center"/>
              <w:rPr>
                <w:rFonts w:ascii="Arial" w:eastAsia="Times New Roman" w:hAnsi="Arial"/>
                <w:sz w:val="22"/>
                <w:szCs w:val="22"/>
              </w:rPr>
            </w:pPr>
            <w:r w:rsidRPr="00C271CE">
              <w:rPr>
                <w:rFonts w:ascii="Arial" w:eastAsia="Times New Roman" w:hAnsi="Arial"/>
                <w:sz w:val="22"/>
                <w:szCs w:val="22"/>
              </w:rPr>
              <w:t>Fattore di correzione</w:t>
            </w:r>
          </w:p>
        </w:tc>
      </w:tr>
      <w:tr w:rsidR="00F53391" w:rsidRPr="00C271CE" w:rsidTr="00E171FF">
        <w:trPr>
          <w:trHeight w:val="340"/>
          <w:jc w:val="center"/>
        </w:trPr>
        <w:tc>
          <w:tcPr>
            <w:tcW w:w="4558" w:type="dxa"/>
            <w:tcBorders>
              <w:left w:val="single" w:sz="8" w:space="0" w:color="auto"/>
              <w:bottom w:val="single" w:sz="8" w:space="0" w:color="auto"/>
              <w:right w:val="single" w:sz="8" w:space="0" w:color="auto"/>
            </w:tcBorders>
            <w:shd w:val="clear" w:color="auto" w:fill="auto"/>
            <w:vAlign w:val="center"/>
          </w:tcPr>
          <w:p w:rsidR="00F53391" w:rsidRPr="00C271CE" w:rsidRDefault="00F53391" w:rsidP="00E171FF">
            <w:pPr>
              <w:jc w:val="center"/>
              <w:rPr>
                <w:rFonts w:ascii="Arial" w:eastAsia="Times New Roman" w:hAnsi="Arial"/>
                <w:sz w:val="22"/>
                <w:szCs w:val="22"/>
              </w:rPr>
            </w:pPr>
            <w:r w:rsidRPr="00C271CE">
              <w:rPr>
                <w:rFonts w:ascii="Arial" w:eastAsia="Times New Roman" w:hAnsi="Arial"/>
                <w:sz w:val="22"/>
                <w:szCs w:val="22"/>
              </w:rPr>
              <w:t>Fino a 2 ritardi</w:t>
            </w:r>
          </w:p>
        </w:tc>
        <w:tc>
          <w:tcPr>
            <w:tcW w:w="2320" w:type="dxa"/>
            <w:tcBorders>
              <w:bottom w:val="single" w:sz="8" w:space="0" w:color="auto"/>
              <w:right w:val="single" w:sz="8" w:space="0" w:color="auto"/>
            </w:tcBorders>
            <w:shd w:val="clear" w:color="auto" w:fill="auto"/>
            <w:vAlign w:val="center"/>
          </w:tcPr>
          <w:p w:rsidR="00F53391" w:rsidRPr="00C271CE" w:rsidRDefault="00F53391" w:rsidP="00E171FF">
            <w:pPr>
              <w:jc w:val="center"/>
              <w:rPr>
                <w:rFonts w:ascii="Arial" w:eastAsia="Times New Roman" w:hAnsi="Arial"/>
                <w:sz w:val="22"/>
                <w:szCs w:val="22"/>
              </w:rPr>
            </w:pPr>
            <w:r w:rsidRPr="00C271CE">
              <w:rPr>
                <w:rFonts w:ascii="Arial" w:eastAsia="Times New Roman" w:hAnsi="Arial"/>
                <w:sz w:val="22"/>
                <w:szCs w:val="22"/>
              </w:rPr>
              <w:t>+5%</w:t>
            </w:r>
          </w:p>
        </w:tc>
      </w:tr>
      <w:tr w:rsidR="00F53391" w:rsidRPr="00C271CE" w:rsidTr="00E171FF">
        <w:trPr>
          <w:trHeight w:val="340"/>
          <w:jc w:val="center"/>
        </w:trPr>
        <w:tc>
          <w:tcPr>
            <w:tcW w:w="4558" w:type="dxa"/>
            <w:tcBorders>
              <w:left w:val="single" w:sz="8" w:space="0" w:color="auto"/>
              <w:bottom w:val="single" w:sz="8" w:space="0" w:color="auto"/>
              <w:right w:val="single" w:sz="8" w:space="0" w:color="auto"/>
            </w:tcBorders>
            <w:shd w:val="clear" w:color="auto" w:fill="auto"/>
            <w:vAlign w:val="center"/>
          </w:tcPr>
          <w:p w:rsidR="00F53391" w:rsidRPr="00C271CE" w:rsidRDefault="00F53391" w:rsidP="00E171FF">
            <w:pPr>
              <w:jc w:val="center"/>
              <w:rPr>
                <w:rFonts w:ascii="Arial" w:eastAsia="Times New Roman" w:hAnsi="Arial"/>
                <w:sz w:val="22"/>
                <w:szCs w:val="22"/>
              </w:rPr>
            </w:pPr>
            <w:r w:rsidRPr="00C271CE">
              <w:rPr>
                <w:rFonts w:ascii="Arial" w:eastAsia="Times New Roman" w:hAnsi="Arial"/>
                <w:sz w:val="22"/>
                <w:szCs w:val="22"/>
              </w:rPr>
              <w:t>Da 3 a 6 ritardi</w:t>
            </w:r>
          </w:p>
        </w:tc>
        <w:tc>
          <w:tcPr>
            <w:tcW w:w="2320" w:type="dxa"/>
            <w:tcBorders>
              <w:bottom w:val="single" w:sz="8" w:space="0" w:color="auto"/>
              <w:right w:val="single" w:sz="8" w:space="0" w:color="auto"/>
            </w:tcBorders>
            <w:shd w:val="clear" w:color="auto" w:fill="auto"/>
            <w:vAlign w:val="center"/>
          </w:tcPr>
          <w:p w:rsidR="00F53391" w:rsidRPr="00C271CE" w:rsidRDefault="00F53391" w:rsidP="00E171FF">
            <w:pPr>
              <w:jc w:val="center"/>
              <w:rPr>
                <w:rFonts w:ascii="Arial" w:eastAsia="Times New Roman" w:hAnsi="Arial"/>
                <w:sz w:val="22"/>
                <w:szCs w:val="22"/>
              </w:rPr>
            </w:pPr>
            <w:r w:rsidRPr="00C271CE">
              <w:rPr>
                <w:rFonts w:ascii="Arial" w:eastAsia="Times New Roman" w:hAnsi="Arial"/>
                <w:sz w:val="22"/>
                <w:szCs w:val="22"/>
              </w:rPr>
              <w:t>0</w:t>
            </w:r>
          </w:p>
        </w:tc>
      </w:tr>
      <w:tr w:rsidR="00F53391" w:rsidRPr="00C271CE" w:rsidTr="00E171FF">
        <w:trPr>
          <w:trHeight w:val="340"/>
          <w:jc w:val="center"/>
        </w:trPr>
        <w:tc>
          <w:tcPr>
            <w:tcW w:w="4558" w:type="dxa"/>
            <w:tcBorders>
              <w:left w:val="single" w:sz="8" w:space="0" w:color="auto"/>
              <w:bottom w:val="single" w:sz="8" w:space="0" w:color="auto"/>
              <w:right w:val="single" w:sz="8" w:space="0" w:color="auto"/>
            </w:tcBorders>
            <w:shd w:val="clear" w:color="auto" w:fill="auto"/>
            <w:vAlign w:val="center"/>
          </w:tcPr>
          <w:p w:rsidR="00F53391" w:rsidRPr="00C271CE" w:rsidRDefault="00F53391" w:rsidP="00E171FF">
            <w:pPr>
              <w:jc w:val="center"/>
              <w:rPr>
                <w:rFonts w:ascii="Arial" w:eastAsia="Times New Roman" w:hAnsi="Arial"/>
                <w:sz w:val="22"/>
                <w:szCs w:val="22"/>
              </w:rPr>
            </w:pPr>
            <w:r w:rsidRPr="00C271CE">
              <w:rPr>
                <w:rFonts w:ascii="Arial" w:eastAsia="Times New Roman" w:hAnsi="Arial"/>
                <w:sz w:val="22"/>
                <w:szCs w:val="22"/>
              </w:rPr>
              <w:t>Da 7 ritardi</w:t>
            </w:r>
          </w:p>
        </w:tc>
        <w:tc>
          <w:tcPr>
            <w:tcW w:w="2320" w:type="dxa"/>
            <w:tcBorders>
              <w:bottom w:val="single" w:sz="8" w:space="0" w:color="auto"/>
              <w:right w:val="single" w:sz="8" w:space="0" w:color="auto"/>
            </w:tcBorders>
            <w:shd w:val="clear" w:color="auto" w:fill="auto"/>
            <w:vAlign w:val="center"/>
          </w:tcPr>
          <w:p w:rsidR="00F53391" w:rsidRPr="00C271CE" w:rsidRDefault="00F53391" w:rsidP="00E171FF">
            <w:pPr>
              <w:jc w:val="center"/>
              <w:rPr>
                <w:rFonts w:ascii="Arial" w:eastAsia="Times New Roman" w:hAnsi="Arial"/>
                <w:sz w:val="22"/>
                <w:szCs w:val="22"/>
              </w:rPr>
            </w:pPr>
            <w:r w:rsidRPr="00C271CE">
              <w:rPr>
                <w:rFonts w:ascii="Arial" w:eastAsia="Times New Roman" w:hAnsi="Arial"/>
                <w:sz w:val="22"/>
                <w:szCs w:val="22"/>
              </w:rPr>
              <w:t>-5%</w:t>
            </w:r>
          </w:p>
        </w:tc>
      </w:tr>
    </w:tbl>
    <w:p w:rsidR="00F53391" w:rsidRPr="00C271CE" w:rsidRDefault="00F53391" w:rsidP="00C271CE">
      <w:pPr>
        <w:jc w:val="both"/>
        <w:rPr>
          <w:rFonts w:ascii="Arial" w:eastAsia="Times New Roman" w:hAnsi="Arial"/>
          <w:sz w:val="22"/>
          <w:szCs w:val="22"/>
        </w:rPr>
      </w:pPr>
    </w:p>
    <w:p w:rsidR="00E171FF" w:rsidRDefault="00E171FF" w:rsidP="00C271CE">
      <w:pPr>
        <w:jc w:val="both"/>
        <w:rPr>
          <w:rFonts w:ascii="Arial" w:eastAsia="Times New Roman" w:hAnsi="Arial"/>
          <w:b/>
          <w:sz w:val="22"/>
          <w:szCs w:val="22"/>
        </w:rPr>
      </w:pPr>
    </w:p>
    <w:p w:rsidR="00F53391" w:rsidRPr="00C271CE" w:rsidRDefault="00F53391" w:rsidP="00C271CE">
      <w:pPr>
        <w:jc w:val="both"/>
        <w:rPr>
          <w:rFonts w:ascii="Arial" w:eastAsia="Times New Roman" w:hAnsi="Arial"/>
          <w:b/>
          <w:sz w:val="22"/>
          <w:szCs w:val="22"/>
        </w:rPr>
      </w:pPr>
      <w:r w:rsidRPr="00C271CE">
        <w:rPr>
          <w:rFonts w:ascii="Arial" w:eastAsia="Times New Roman" w:hAnsi="Arial"/>
          <w:b/>
          <w:sz w:val="22"/>
          <w:szCs w:val="22"/>
        </w:rPr>
        <w:t>3- SANZIONI DISCIPLINARI</w:t>
      </w:r>
    </w:p>
    <w:p w:rsidR="00F53391" w:rsidRPr="00C271CE" w:rsidRDefault="00F53391" w:rsidP="00C271CE">
      <w:pPr>
        <w:jc w:val="both"/>
        <w:rPr>
          <w:rFonts w:ascii="Arial" w:eastAsia="Times New Roman" w:hAnsi="Arial"/>
          <w:sz w:val="22"/>
          <w:szCs w:val="22"/>
        </w:rPr>
      </w:pPr>
    </w:p>
    <w:p w:rsidR="00F53391" w:rsidRPr="00C271CE" w:rsidRDefault="00F53391" w:rsidP="00C271CE">
      <w:pPr>
        <w:jc w:val="both"/>
        <w:rPr>
          <w:rFonts w:ascii="Arial" w:eastAsia="Times New Roman" w:hAnsi="Arial"/>
          <w:sz w:val="22"/>
          <w:szCs w:val="22"/>
        </w:rPr>
      </w:pPr>
      <w:r w:rsidRPr="00C271CE">
        <w:rPr>
          <w:rFonts w:ascii="Arial" w:eastAsia="Times New Roman" w:hAnsi="Arial"/>
          <w:sz w:val="22"/>
          <w:szCs w:val="22"/>
        </w:rPr>
        <w:t>Si considera il numero sia delle “Note” sia dei “Rapporti” disciplinari individuali presenti sul Registro di Classe. (Il calcolo viene effettuato per il primo quadrimestre nello scrutinio di febbraio e per il secondo quadrimestre nello scrutinio di giugno; in presenza di rapporti sia nel primo sia nel secondo quadrimestre il Consiglio discute la possibilità di abbassare ulteriormente il voto).</w:t>
      </w:r>
    </w:p>
    <w:p w:rsidR="00F53391" w:rsidRPr="00C271CE" w:rsidRDefault="00F53391" w:rsidP="00C271CE">
      <w:pPr>
        <w:jc w:val="both"/>
        <w:rPr>
          <w:rFonts w:ascii="Arial" w:eastAsia="Times New Roman" w:hAnsi="Arial"/>
          <w:sz w:val="22"/>
          <w:szCs w:val="22"/>
        </w:rPr>
      </w:pPr>
    </w:p>
    <w:tbl>
      <w:tblPr>
        <w:tblW w:w="7272" w:type="dxa"/>
        <w:jc w:val="center"/>
        <w:tblLayout w:type="fixed"/>
        <w:tblCellMar>
          <w:left w:w="0" w:type="dxa"/>
          <w:right w:w="0" w:type="dxa"/>
        </w:tblCellMar>
        <w:tblLook w:val="0000" w:firstRow="0" w:lastRow="0" w:firstColumn="0" w:lastColumn="0" w:noHBand="0" w:noVBand="0"/>
      </w:tblPr>
      <w:tblGrid>
        <w:gridCol w:w="4952"/>
        <w:gridCol w:w="2320"/>
      </w:tblGrid>
      <w:tr w:rsidR="00F53391" w:rsidRPr="00C271CE" w:rsidTr="00E171FF">
        <w:trPr>
          <w:trHeight w:val="340"/>
          <w:jc w:val="center"/>
        </w:trPr>
        <w:tc>
          <w:tcPr>
            <w:tcW w:w="4952" w:type="dxa"/>
            <w:tcBorders>
              <w:top w:val="single" w:sz="8" w:space="0" w:color="auto"/>
              <w:left w:val="single" w:sz="8" w:space="0" w:color="auto"/>
              <w:bottom w:val="single" w:sz="8" w:space="0" w:color="auto"/>
              <w:right w:val="single" w:sz="8" w:space="0" w:color="auto"/>
            </w:tcBorders>
            <w:shd w:val="clear" w:color="auto" w:fill="auto"/>
            <w:vAlign w:val="center"/>
          </w:tcPr>
          <w:p w:rsidR="00F53391" w:rsidRPr="00C271CE" w:rsidRDefault="00F53391" w:rsidP="00E171FF">
            <w:pPr>
              <w:jc w:val="center"/>
              <w:rPr>
                <w:rFonts w:ascii="Arial" w:eastAsia="Times New Roman" w:hAnsi="Arial"/>
                <w:sz w:val="22"/>
                <w:szCs w:val="22"/>
              </w:rPr>
            </w:pPr>
            <w:r w:rsidRPr="00C271CE">
              <w:rPr>
                <w:rFonts w:ascii="Arial" w:eastAsia="Times New Roman" w:hAnsi="Arial"/>
                <w:sz w:val="22"/>
                <w:szCs w:val="22"/>
              </w:rPr>
              <w:t>Descrittore NOTE</w:t>
            </w:r>
          </w:p>
        </w:tc>
        <w:tc>
          <w:tcPr>
            <w:tcW w:w="2320" w:type="dxa"/>
            <w:tcBorders>
              <w:top w:val="single" w:sz="8" w:space="0" w:color="auto"/>
              <w:bottom w:val="single" w:sz="8" w:space="0" w:color="auto"/>
              <w:right w:val="single" w:sz="8" w:space="0" w:color="auto"/>
            </w:tcBorders>
            <w:shd w:val="clear" w:color="auto" w:fill="auto"/>
            <w:vAlign w:val="center"/>
          </w:tcPr>
          <w:p w:rsidR="00F53391" w:rsidRPr="00C271CE" w:rsidRDefault="00F53391" w:rsidP="00E171FF">
            <w:pPr>
              <w:jc w:val="center"/>
              <w:rPr>
                <w:rFonts w:ascii="Arial" w:eastAsia="Times New Roman" w:hAnsi="Arial"/>
                <w:sz w:val="22"/>
                <w:szCs w:val="22"/>
              </w:rPr>
            </w:pPr>
            <w:r w:rsidRPr="00C271CE">
              <w:rPr>
                <w:rFonts w:ascii="Arial" w:eastAsia="Times New Roman" w:hAnsi="Arial"/>
                <w:sz w:val="22"/>
                <w:szCs w:val="22"/>
              </w:rPr>
              <w:t>Fattore di correzione</w:t>
            </w:r>
          </w:p>
        </w:tc>
      </w:tr>
      <w:tr w:rsidR="00F53391" w:rsidRPr="00C271CE" w:rsidTr="00E171FF">
        <w:trPr>
          <w:trHeight w:val="340"/>
          <w:jc w:val="center"/>
        </w:trPr>
        <w:tc>
          <w:tcPr>
            <w:tcW w:w="4952" w:type="dxa"/>
            <w:tcBorders>
              <w:left w:val="single" w:sz="8" w:space="0" w:color="auto"/>
              <w:bottom w:val="single" w:sz="8" w:space="0" w:color="auto"/>
              <w:right w:val="single" w:sz="8" w:space="0" w:color="auto"/>
            </w:tcBorders>
            <w:shd w:val="clear" w:color="auto" w:fill="auto"/>
            <w:vAlign w:val="center"/>
          </w:tcPr>
          <w:p w:rsidR="00F53391" w:rsidRPr="00C271CE" w:rsidRDefault="00F53391" w:rsidP="00E171FF">
            <w:pPr>
              <w:jc w:val="center"/>
              <w:rPr>
                <w:rFonts w:ascii="Arial" w:eastAsia="Times New Roman" w:hAnsi="Arial"/>
                <w:sz w:val="22"/>
                <w:szCs w:val="22"/>
              </w:rPr>
            </w:pPr>
            <w:r w:rsidRPr="00C271CE">
              <w:rPr>
                <w:rFonts w:ascii="Arial" w:eastAsia="Times New Roman" w:hAnsi="Arial"/>
                <w:sz w:val="22"/>
                <w:szCs w:val="22"/>
              </w:rPr>
              <w:t>da 1 a 5 note</w:t>
            </w:r>
          </w:p>
        </w:tc>
        <w:tc>
          <w:tcPr>
            <w:tcW w:w="2320" w:type="dxa"/>
            <w:tcBorders>
              <w:bottom w:val="single" w:sz="8" w:space="0" w:color="auto"/>
              <w:right w:val="single" w:sz="8" w:space="0" w:color="auto"/>
            </w:tcBorders>
            <w:shd w:val="clear" w:color="auto" w:fill="auto"/>
            <w:vAlign w:val="center"/>
          </w:tcPr>
          <w:p w:rsidR="00F53391" w:rsidRPr="00C271CE" w:rsidRDefault="00F53391" w:rsidP="00E171FF">
            <w:pPr>
              <w:jc w:val="center"/>
              <w:rPr>
                <w:rFonts w:ascii="Arial" w:eastAsia="Times New Roman" w:hAnsi="Arial"/>
                <w:sz w:val="22"/>
                <w:szCs w:val="22"/>
              </w:rPr>
            </w:pPr>
            <w:r w:rsidRPr="00C271CE">
              <w:rPr>
                <w:rFonts w:ascii="Arial" w:eastAsia="Times New Roman" w:hAnsi="Arial"/>
                <w:sz w:val="22"/>
                <w:szCs w:val="22"/>
              </w:rPr>
              <w:t>-3%</w:t>
            </w:r>
          </w:p>
        </w:tc>
      </w:tr>
      <w:tr w:rsidR="00F53391" w:rsidRPr="00C271CE" w:rsidTr="00E171FF">
        <w:trPr>
          <w:trHeight w:val="340"/>
          <w:jc w:val="center"/>
        </w:trPr>
        <w:tc>
          <w:tcPr>
            <w:tcW w:w="4952" w:type="dxa"/>
            <w:tcBorders>
              <w:left w:val="single" w:sz="8" w:space="0" w:color="auto"/>
              <w:bottom w:val="single" w:sz="8" w:space="0" w:color="auto"/>
              <w:right w:val="single" w:sz="8" w:space="0" w:color="auto"/>
            </w:tcBorders>
            <w:shd w:val="clear" w:color="auto" w:fill="auto"/>
            <w:vAlign w:val="center"/>
          </w:tcPr>
          <w:p w:rsidR="00F53391" w:rsidRPr="00C271CE" w:rsidRDefault="00F53391" w:rsidP="00E171FF">
            <w:pPr>
              <w:jc w:val="center"/>
              <w:rPr>
                <w:rFonts w:ascii="Arial" w:eastAsia="Times New Roman" w:hAnsi="Arial"/>
                <w:sz w:val="22"/>
                <w:szCs w:val="22"/>
              </w:rPr>
            </w:pPr>
            <w:r w:rsidRPr="00C271CE">
              <w:rPr>
                <w:rFonts w:ascii="Arial" w:eastAsia="Times New Roman" w:hAnsi="Arial"/>
                <w:sz w:val="22"/>
                <w:szCs w:val="22"/>
              </w:rPr>
              <w:t>da 6 a 12 note</w:t>
            </w:r>
            <w:bookmarkStart w:id="0" w:name="_GoBack"/>
            <w:bookmarkEnd w:id="0"/>
          </w:p>
        </w:tc>
        <w:tc>
          <w:tcPr>
            <w:tcW w:w="2320" w:type="dxa"/>
            <w:tcBorders>
              <w:bottom w:val="single" w:sz="8" w:space="0" w:color="auto"/>
              <w:right w:val="single" w:sz="8" w:space="0" w:color="auto"/>
            </w:tcBorders>
            <w:shd w:val="clear" w:color="auto" w:fill="auto"/>
            <w:vAlign w:val="center"/>
          </w:tcPr>
          <w:p w:rsidR="00F53391" w:rsidRPr="00C271CE" w:rsidRDefault="00F53391" w:rsidP="00E171FF">
            <w:pPr>
              <w:jc w:val="center"/>
              <w:rPr>
                <w:rFonts w:ascii="Arial" w:eastAsia="Times New Roman" w:hAnsi="Arial"/>
                <w:sz w:val="22"/>
                <w:szCs w:val="22"/>
              </w:rPr>
            </w:pPr>
            <w:r w:rsidRPr="00C271CE">
              <w:rPr>
                <w:rFonts w:ascii="Arial" w:eastAsia="Times New Roman" w:hAnsi="Arial"/>
                <w:sz w:val="22"/>
                <w:szCs w:val="22"/>
              </w:rPr>
              <w:t>-6%</w:t>
            </w:r>
          </w:p>
        </w:tc>
      </w:tr>
      <w:tr w:rsidR="00F53391" w:rsidRPr="00C271CE" w:rsidTr="00E171FF">
        <w:trPr>
          <w:trHeight w:val="340"/>
          <w:jc w:val="center"/>
        </w:trPr>
        <w:tc>
          <w:tcPr>
            <w:tcW w:w="4952" w:type="dxa"/>
            <w:tcBorders>
              <w:left w:val="single" w:sz="8" w:space="0" w:color="auto"/>
              <w:bottom w:val="single" w:sz="8" w:space="0" w:color="auto"/>
              <w:right w:val="single" w:sz="8" w:space="0" w:color="auto"/>
            </w:tcBorders>
            <w:shd w:val="clear" w:color="auto" w:fill="auto"/>
            <w:vAlign w:val="center"/>
          </w:tcPr>
          <w:p w:rsidR="00F53391" w:rsidRPr="00C271CE" w:rsidRDefault="00F53391" w:rsidP="00E171FF">
            <w:pPr>
              <w:jc w:val="center"/>
              <w:rPr>
                <w:rFonts w:ascii="Arial" w:eastAsia="Times New Roman" w:hAnsi="Arial"/>
                <w:sz w:val="22"/>
                <w:szCs w:val="22"/>
              </w:rPr>
            </w:pPr>
            <w:r w:rsidRPr="00C271CE">
              <w:rPr>
                <w:rFonts w:ascii="Arial" w:eastAsia="Times New Roman" w:hAnsi="Arial"/>
                <w:sz w:val="22"/>
                <w:szCs w:val="22"/>
              </w:rPr>
              <w:t>da 13 note</w:t>
            </w:r>
          </w:p>
        </w:tc>
        <w:tc>
          <w:tcPr>
            <w:tcW w:w="2320" w:type="dxa"/>
            <w:tcBorders>
              <w:bottom w:val="single" w:sz="8" w:space="0" w:color="auto"/>
              <w:right w:val="single" w:sz="8" w:space="0" w:color="auto"/>
            </w:tcBorders>
            <w:shd w:val="clear" w:color="auto" w:fill="auto"/>
            <w:vAlign w:val="center"/>
          </w:tcPr>
          <w:p w:rsidR="00F53391" w:rsidRPr="00C271CE" w:rsidRDefault="00F53391" w:rsidP="00E171FF">
            <w:pPr>
              <w:jc w:val="center"/>
              <w:rPr>
                <w:rFonts w:ascii="Arial" w:eastAsia="Times New Roman" w:hAnsi="Arial"/>
                <w:sz w:val="22"/>
                <w:szCs w:val="22"/>
              </w:rPr>
            </w:pPr>
            <w:r w:rsidRPr="00C271CE">
              <w:rPr>
                <w:rFonts w:ascii="Arial" w:eastAsia="Times New Roman" w:hAnsi="Arial"/>
                <w:sz w:val="22"/>
                <w:szCs w:val="22"/>
              </w:rPr>
              <w:t>-10%</w:t>
            </w:r>
          </w:p>
        </w:tc>
      </w:tr>
    </w:tbl>
    <w:p w:rsidR="00E171FF" w:rsidRDefault="00E171FF"/>
    <w:tbl>
      <w:tblPr>
        <w:tblW w:w="72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952"/>
        <w:gridCol w:w="2320"/>
      </w:tblGrid>
      <w:tr w:rsidR="00F53391" w:rsidRPr="00C271CE" w:rsidTr="00E171FF">
        <w:trPr>
          <w:trHeight w:val="340"/>
          <w:jc w:val="center"/>
        </w:trPr>
        <w:tc>
          <w:tcPr>
            <w:tcW w:w="4952" w:type="dxa"/>
            <w:shd w:val="clear" w:color="auto" w:fill="auto"/>
            <w:vAlign w:val="center"/>
          </w:tcPr>
          <w:p w:rsidR="00F53391" w:rsidRPr="00C271CE" w:rsidRDefault="00F53391" w:rsidP="00E171FF">
            <w:pPr>
              <w:jc w:val="center"/>
              <w:rPr>
                <w:rFonts w:ascii="Arial" w:eastAsia="Times New Roman" w:hAnsi="Arial"/>
                <w:sz w:val="22"/>
                <w:szCs w:val="22"/>
              </w:rPr>
            </w:pPr>
            <w:r w:rsidRPr="00C271CE">
              <w:rPr>
                <w:rFonts w:ascii="Arial" w:eastAsia="Times New Roman" w:hAnsi="Arial"/>
                <w:sz w:val="22"/>
                <w:szCs w:val="22"/>
              </w:rPr>
              <w:t>Descrittore RAPPORTI</w:t>
            </w:r>
          </w:p>
        </w:tc>
        <w:tc>
          <w:tcPr>
            <w:tcW w:w="2320" w:type="dxa"/>
            <w:shd w:val="clear" w:color="auto" w:fill="auto"/>
            <w:vAlign w:val="center"/>
          </w:tcPr>
          <w:p w:rsidR="00F53391" w:rsidRPr="00C271CE" w:rsidRDefault="00F53391" w:rsidP="00E171FF">
            <w:pPr>
              <w:jc w:val="center"/>
              <w:rPr>
                <w:rFonts w:ascii="Arial" w:eastAsia="Times New Roman" w:hAnsi="Arial"/>
                <w:sz w:val="22"/>
                <w:szCs w:val="22"/>
              </w:rPr>
            </w:pPr>
            <w:r w:rsidRPr="00C271CE">
              <w:rPr>
                <w:rFonts w:ascii="Arial" w:eastAsia="Times New Roman" w:hAnsi="Arial"/>
                <w:sz w:val="22"/>
                <w:szCs w:val="22"/>
              </w:rPr>
              <w:t>Fattore di correzione</w:t>
            </w:r>
          </w:p>
        </w:tc>
      </w:tr>
      <w:tr w:rsidR="00F53391" w:rsidRPr="00C271CE" w:rsidTr="00E171FF">
        <w:trPr>
          <w:trHeight w:val="340"/>
          <w:jc w:val="center"/>
        </w:trPr>
        <w:tc>
          <w:tcPr>
            <w:tcW w:w="4952" w:type="dxa"/>
            <w:shd w:val="clear" w:color="auto" w:fill="auto"/>
            <w:vAlign w:val="center"/>
          </w:tcPr>
          <w:p w:rsidR="00F53391" w:rsidRPr="00C271CE" w:rsidRDefault="00F53391" w:rsidP="00E171FF">
            <w:pPr>
              <w:jc w:val="center"/>
              <w:rPr>
                <w:rFonts w:ascii="Arial" w:eastAsia="Times New Roman" w:hAnsi="Arial"/>
                <w:sz w:val="22"/>
                <w:szCs w:val="22"/>
              </w:rPr>
            </w:pPr>
            <w:r w:rsidRPr="00C271CE">
              <w:rPr>
                <w:rFonts w:ascii="Arial" w:eastAsia="Times New Roman" w:hAnsi="Arial"/>
                <w:sz w:val="22"/>
                <w:szCs w:val="22"/>
              </w:rPr>
              <w:t>da 1 a 2 rapporti</w:t>
            </w:r>
          </w:p>
        </w:tc>
        <w:tc>
          <w:tcPr>
            <w:tcW w:w="2320" w:type="dxa"/>
            <w:shd w:val="clear" w:color="auto" w:fill="auto"/>
            <w:vAlign w:val="center"/>
          </w:tcPr>
          <w:p w:rsidR="00F53391" w:rsidRPr="00C271CE" w:rsidRDefault="00F53391" w:rsidP="00E171FF">
            <w:pPr>
              <w:jc w:val="center"/>
              <w:rPr>
                <w:rFonts w:ascii="Arial" w:eastAsia="Times New Roman" w:hAnsi="Arial"/>
                <w:sz w:val="22"/>
                <w:szCs w:val="22"/>
              </w:rPr>
            </w:pPr>
            <w:r w:rsidRPr="00C271CE">
              <w:rPr>
                <w:rFonts w:ascii="Arial" w:eastAsia="Times New Roman" w:hAnsi="Arial"/>
                <w:sz w:val="22"/>
                <w:szCs w:val="22"/>
              </w:rPr>
              <w:t>-3%</w:t>
            </w:r>
          </w:p>
        </w:tc>
      </w:tr>
      <w:tr w:rsidR="00F53391" w:rsidRPr="00C271CE" w:rsidTr="00E171FF">
        <w:trPr>
          <w:trHeight w:val="340"/>
          <w:jc w:val="center"/>
        </w:trPr>
        <w:tc>
          <w:tcPr>
            <w:tcW w:w="4952" w:type="dxa"/>
            <w:shd w:val="clear" w:color="auto" w:fill="auto"/>
            <w:vAlign w:val="center"/>
          </w:tcPr>
          <w:p w:rsidR="00F53391" w:rsidRPr="00C271CE" w:rsidRDefault="00F53391" w:rsidP="00E171FF">
            <w:pPr>
              <w:jc w:val="center"/>
              <w:rPr>
                <w:rFonts w:ascii="Arial" w:eastAsia="Times New Roman" w:hAnsi="Arial"/>
                <w:sz w:val="22"/>
                <w:szCs w:val="22"/>
              </w:rPr>
            </w:pPr>
            <w:r w:rsidRPr="00C271CE">
              <w:rPr>
                <w:rFonts w:ascii="Arial" w:eastAsia="Times New Roman" w:hAnsi="Arial"/>
                <w:sz w:val="22"/>
                <w:szCs w:val="22"/>
              </w:rPr>
              <w:t>da 3 a 5 rapporti</w:t>
            </w:r>
          </w:p>
        </w:tc>
        <w:tc>
          <w:tcPr>
            <w:tcW w:w="2320" w:type="dxa"/>
            <w:shd w:val="clear" w:color="auto" w:fill="auto"/>
            <w:vAlign w:val="center"/>
          </w:tcPr>
          <w:p w:rsidR="00F53391" w:rsidRPr="00C271CE" w:rsidRDefault="00F53391" w:rsidP="00E171FF">
            <w:pPr>
              <w:jc w:val="center"/>
              <w:rPr>
                <w:rFonts w:ascii="Arial" w:eastAsia="Times New Roman" w:hAnsi="Arial"/>
                <w:sz w:val="22"/>
                <w:szCs w:val="22"/>
              </w:rPr>
            </w:pPr>
            <w:r w:rsidRPr="00C271CE">
              <w:rPr>
                <w:rFonts w:ascii="Arial" w:eastAsia="Times New Roman" w:hAnsi="Arial"/>
                <w:sz w:val="22"/>
                <w:szCs w:val="22"/>
              </w:rPr>
              <w:t>-6%</w:t>
            </w:r>
          </w:p>
        </w:tc>
      </w:tr>
      <w:tr w:rsidR="00F53391" w:rsidRPr="00C271CE" w:rsidTr="00E171FF">
        <w:trPr>
          <w:trHeight w:val="340"/>
          <w:jc w:val="center"/>
        </w:trPr>
        <w:tc>
          <w:tcPr>
            <w:tcW w:w="4952" w:type="dxa"/>
            <w:shd w:val="clear" w:color="auto" w:fill="auto"/>
            <w:vAlign w:val="center"/>
          </w:tcPr>
          <w:p w:rsidR="00F53391" w:rsidRPr="00C271CE" w:rsidRDefault="00F53391" w:rsidP="00E171FF">
            <w:pPr>
              <w:jc w:val="center"/>
              <w:rPr>
                <w:rFonts w:ascii="Arial" w:eastAsia="Times New Roman" w:hAnsi="Arial"/>
                <w:sz w:val="22"/>
                <w:szCs w:val="22"/>
              </w:rPr>
            </w:pPr>
            <w:r w:rsidRPr="00C271CE">
              <w:rPr>
                <w:rFonts w:ascii="Arial" w:eastAsia="Times New Roman" w:hAnsi="Arial"/>
                <w:sz w:val="22"/>
                <w:szCs w:val="22"/>
              </w:rPr>
              <w:t>da 6 rapporti</w:t>
            </w:r>
          </w:p>
        </w:tc>
        <w:tc>
          <w:tcPr>
            <w:tcW w:w="2320" w:type="dxa"/>
            <w:shd w:val="clear" w:color="auto" w:fill="auto"/>
            <w:vAlign w:val="center"/>
          </w:tcPr>
          <w:p w:rsidR="00F53391" w:rsidRPr="00C271CE" w:rsidRDefault="00F53391" w:rsidP="00E171FF">
            <w:pPr>
              <w:jc w:val="center"/>
              <w:rPr>
                <w:rFonts w:ascii="Arial" w:eastAsia="Times New Roman" w:hAnsi="Arial"/>
                <w:sz w:val="22"/>
                <w:szCs w:val="22"/>
              </w:rPr>
            </w:pPr>
            <w:r w:rsidRPr="00C271CE">
              <w:rPr>
                <w:rFonts w:ascii="Arial" w:eastAsia="Times New Roman" w:hAnsi="Arial"/>
                <w:sz w:val="22"/>
                <w:szCs w:val="22"/>
              </w:rPr>
              <w:t>-10%</w:t>
            </w:r>
          </w:p>
        </w:tc>
      </w:tr>
    </w:tbl>
    <w:p w:rsidR="00F53391" w:rsidRPr="00C271CE" w:rsidRDefault="00F53391" w:rsidP="00C271CE">
      <w:pPr>
        <w:jc w:val="both"/>
        <w:rPr>
          <w:rFonts w:ascii="Arial" w:eastAsia="Times New Roman" w:hAnsi="Arial"/>
          <w:sz w:val="22"/>
          <w:szCs w:val="22"/>
        </w:rPr>
      </w:pPr>
    </w:p>
    <w:p w:rsidR="00F53391" w:rsidRPr="00C271CE" w:rsidRDefault="00F53391" w:rsidP="00C271CE">
      <w:pPr>
        <w:jc w:val="both"/>
        <w:rPr>
          <w:rFonts w:ascii="Arial" w:eastAsia="Times New Roman" w:hAnsi="Arial"/>
          <w:sz w:val="22"/>
          <w:szCs w:val="22"/>
        </w:rPr>
      </w:pPr>
      <w:r w:rsidRPr="00C271CE">
        <w:rPr>
          <w:rFonts w:ascii="Arial" w:eastAsia="Times New Roman" w:hAnsi="Arial"/>
          <w:sz w:val="22"/>
          <w:szCs w:val="22"/>
        </w:rPr>
        <w:t>Dopo aver applicato i fattori di correzione con l’aiuto dell’apposito foglio di calcolo, il Coordinatore ottiene un voto che può presentare decimali. L’arrotondamento all’intero NON viene fatto con le consuete regole dell’aritmetica, ma secondo il seguente esempio:</w:t>
      </w:r>
    </w:p>
    <w:p w:rsidR="00F53391" w:rsidRPr="00C271CE" w:rsidRDefault="00F53391" w:rsidP="00C271CE">
      <w:pPr>
        <w:numPr>
          <w:ilvl w:val="0"/>
          <w:numId w:val="3"/>
        </w:numPr>
        <w:tabs>
          <w:tab w:val="left" w:pos="740"/>
        </w:tabs>
        <w:jc w:val="both"/>
        <w:rPr>
          <w:rFonts w:ascii="Arial" w:eastAsia="Times New Roman" w:hAnsi="Arial"/>
          <w:sz w:val="22"/>
          <w:szCs w:val="22"/>
        </w:rPr>
      </w:pPr>
      <w:r w:rsidRPr="00C271CE">
        <w:rPr>
          <w:rFonts w:ascii="Arial" w:eastAsia="Times New Roman" w:hAnsi="Arial"/>
          <w:sz w:val="22"/>
          <w:szCs w:val="22"/>
        </w:rPr>
        <w:t xml:space="preserve">6,8 o 6, 9 o 7,0 o 7,1 o 7,2 comportano una proposta di voto diretta </w:t>
      </w:r>
      <w:r w:rsidRPr="00C271CE">
        <w:rPr>
          <w:rFonts w:ascii="Arial" w:eastAsia="Arial" w:hAnsi="Arial"/>
          <w:sz w:val="22"/>
          <w:szCs w:val="22"/>
        </w:rPr>
        <w:t>→</w:t>
      </w:r>
      <w:r w:rsidRPr="00C271CE">
        <w:rPr>
          <w:rFonts w:ascii="Arial" w:eastAsia="Times New Roman" w:hAnsi="Arial"/>
          <w:sz w:val="22"/>
          <w:szCs w:val="22"/>
        </w:rPr>
        <w:t xml:space="preserve"> 7</w:t>
      </w:r>
    </w:p>
    <w:p w:rsidR="00F53391" w:rsidRPr="00C271CE" w:rsidRDefault="00F53391" w:rsidP="00C271CE">
      <w:pPr>
        <w:numPr>
          <w:ilvl w:val="0"/>
          <w:numId w:val="3"/>
        </w:numPr>
        <w:tabs>
          <w:tab w:val="left" w:pos="740"/>
        </w:tabs>
        <w:jc w:val="both"/>
        <w:rPr>
          <w:rFonts w:ascii="Arial" w:eastAsia="Times New Roman" w:hAnsi="Arial"/>
          <w:sz w:val="22"/>
          <w:szCs w:val="22"/>
        </w:rPr>
      </w:pPr>
      <w:r w:rsidRPr="00C271CE">
        <w:rPr>
          <w:rFonts w:ascii="Arial" w:eastAsia="Times New Roman" w:hAnsi="Arial"/>
          <w:sz w:val="22"/>
          <w:szCs w:val="22"/>
        </w:rPr>
        <w:t>6,3 o 6,4 o 6,5 o 6,6 o 6,7 comportano la necessità di discussione in sede di Consiglio per decidere il voto 6 oppure 7.</w:t>
      </w:r>
    </w:p>
    <w:p w:rsidR="00F53391" w:rsidRPr="00C271CE" w:rsidRDefault="00F53391" w:rsidP="00C271CE">
      <w:pPr>
        <w:jc w:val="both"/>
        <w:rPr>
          <w:rFonts w:ascii="Arial" w:eastAsia="Times New Roman" w:hAnsi="Arial"/>
          <w:sz w:val="22"/>
          <w:szCs w:val="22"/>
        </w:rPr>
      </w:pPr>
    </w:p>
    <w:p w:rsidR="00F53391" w:rsidRPr="00C271CE" w:rsidRDefault="00F53391" w:rsidP="00C271CE">
      <w:pPr>
        <w:jc w:val="both"/>
        <w:rPr>
          <w:rFonts w:ascii="Arial" w:eastAsia="Times New Roman" w:hAnsi="Arial"/>
          <w:sz w:val="22"/>
          <w:szCs w:val="22"/>
        </w:rPr>
      </w:pPr>
    </w:p>
    <w:p w:rsidR="00F53391" w:rsidRPr="00C271CE" w:rsidRDefault="00F53391" w:rsidP="00C271CE">
      <w:pPr>
        <w:jc w:val="both"/>
        <w:rPr>
          <w:rFonts w:ascii="Arial" w:eastAsia="Times New Roman" w:hAnsi="Arial"/>
          <w:sz w:val="22"/>
          <w:szCs w:val="22"/>
        </w:rPr>
      </w:pPr>
    </w:p>
    <w:p w:rsidR="00F53391" w:rsidRPr="00C271CE" w:rsidRDefault="00F53391" w:rsidP="00C271CE">
      <w:pPr>
        <w:jc w:val="both"/>
        <w:rPr>
          <w:rFonts w:ascii="Arial" w:eastAsia="Times New Roman" w:hAnsi="Arial"/>
          <w:b/>
          <w:sz w:val="22"/>
          <w:szCs w:val="22"/>
        </w:rPr>
      </w:pPr>
      <w:r w:rsidRPr="00C271CE">
        <w:rPr>
          <w:rFonts w:ascii="Arial" w:eastAsia="Times New Roman" w:hAnsi="Arial"/>
          <w:b/>
          <w:sz w:val="22"/>
          <w:szCs w:val="22"/>
        </w:rPr>
        <w:t>SEDE CARCERARIA</w:t>
      </w:r>
    </w:p>
    <w:p w:rsidR="00F53391" w:rsidRPr="00C271CE" w:rsidRDefault="00F53391" w:rsidP="00C271CE">
      <w:pPr>
        <w:jc w:val="both"/>
        <w:rPr>
          <w:rFonts w:ascii="Arial" w:eastAsia="Times New Roman" w:hAnsi="Arial"/>
          <w:sz w:val="22"/>
          <w:szCs w:val="22"/>
        </w:rPr>
      </w:pPr>
    </w:p>
    <w:p w:rsidR="00F53391" w:rsidRPr="00C271CE" w:rsidRDefault="00F53391" w:rsidP="00C271CE">
      <w:pPr>
        <w:jc w:val="both"/>
        <w:rPr>
          <w:rFonts w:ascii="Arial" w:eastAsia="Times New Roman" w:hAnsi="Arial"/>
          <w:sz w:val="22"/>
          <w:szCs w:val="22"/>
        </w:rPr>
      </w:pPr>
      <w:r w:rsidRPr="00C271CE">
        <w:rPr>
          <w:rFonts w:ascii="Arial" w:eastAsia="Times New Roman" w:hAnsi="Arial"/>
          <w:sz w:val="22"/>
          <w:szCs w:val="22"/>
        </w:rPr>
        <w:t>Per le classi della sede carceraria la voce 3 – Sanzioni Disciplinari è eliminata e la voce 1 – Frequenza viene modificata come segue:</w:t>
      </w:r>
    </w:p>
    <w:p w:rsidR="00F53391" w:rsidRPr="00C271CE" w:rsidRDefault="00F53391" w:rsidP="00C271CE">
      <w:pPr>
        <w:jc w:val="both"/>
        <w:rPr>
          <w:rFonts w:ascii="Arial" w:eastAsia="Times New Roman" w:hAnsi="Arial"/>
          <w:sz w:val="22"/>
          <w:szCs w:val="22"/>
        </w:rPr>
      </w:pPr>
    </w:p>
    <w:p w:rsidR="00F53391" w:rsidRPr="00C271CE" w:rsidRDefault="00F53391" w:rsidP="00C271CE">
      <w:pPr>
        <w:jc w:val="both"/>
        <w:rPr>
          <w:rFonts w:ascii="Arial" w:eastAsia="Times New Roman" w:hAnsi="Arial"/>
          <w:b/>
          <w:sz w:val="22"/>
          <w:szCs w:val="22"/>
        </w:rPr>
      </w:pPr>
      <w:r w:rsidRPr="00C271CE">
        <w:rPr>
          <w:rFonts w:ascii="Arial" w:eastAsia="Times New Roman" w:hAnsi="Arial"/>
          <w:b/>
          <w:sz w:val="22"/>
          <w:szCs w:val="22"/>
        </w:rPr>
        <w:t>1bis- FREQUENZA STUDENTI SEDE CARCERARIA</w:t>
      </w:r>
    </w:p>
    <w:p w:rsidR="00F53391" w:rsidRPr="00C271CE" w:rsidRDefault="00F53391" w:rsidP="00C271CE">
      <w:pPr>
        <w:jc w:val="both"/>
        <w:rPr>
          <w:rFonts w:ascii="Arial" w:eastAsia="Times New Roman" w:hAnsi="Arial"/>
          <w:sz w:val="22"/>
          <w:szCs w:val="22"/>
        </w:rPr>
      </w:pPr>
    </w:p>
    <w:p w:rsidR="00F53391" w:rsidRPr="00C271CE" w:rsidRDefault="00F53391" w:rsidP="00C271CE">
      <w:pPr>
        <w:jc w:val="both"/>
        <w:rPr>
          <w:rFonts w:ascii="Arial" w:eastAsia="Times New Roman" w:hAnsi="Arial"/>
          <w:sz w:val="22"/>
          <w:szCs w:val="22"/>
        </w:rPr>
      </w:pPr>
      <w:r w:rsidRPr="00C271CE">
        <w:rPr>
          <w:rFonts w:ascii="Arial" w:eastAsia="Times New Roman" w:hAnsi="Arial"/>
          <w:sz w:val="22"/>
          <w:szCs w:val="22"/>
        </w:rPr>
        <w:t>Si considera la percentuale delle assenze effettuate (compresi ingressi non alla prima ora e uscite anticipate) rispetto al numero delle ore scuola, senza conteggiare le assenze prolungate per motivi di salute o di lavoro o di giustizia, opportunamente documentate. (Il calcolo viene effettuato per il primo quadrimestre nello scrutinio di febbraio e per tutto l'anno nello scrutinio di giugno).</w:t>
      </w:r>
    </w:p>
    <w:p w:rsidR="00F53391" w:rsidRPr="00C271CE" w:rsidRDefault="00F53391" w:rsidP="00C271CE">
      <w:pPr>
        <w:jc w:val="both"/>
        <w:rPr>
          <w:rFonts w:ascii="Arial" w:eastAsia="Times New Roman" w:hAnsi="Arial"/>
          <w:sz w:val="22"/>
          <w:szCs w:val="22"/>
        </w:rPr>
      </w:pPr>
    </w:p>
    <w:p w:rsidR="00F53391" w:rsidRPr="00C271CE" w:rsidRDefault="00F53391" w:rsidP="00C271CE">
      <w:pPr>
        <w:jc w:val="both"/>
        <w:rPr>
          <w:rFonts w:ascii="Arial" w:eastAsia="Times New Roman" w:hAnsi="Arial"/>
          <w:sz w:val="22"/>
          <w:szCs w:val="22"/>
        </w:rPr>
      </w:pPr>
      <w:r w:rsidRPr="00C271CE">
        <w:rPr>
          <w:rFonts w:ascii="Arial" w:eastAsia="Times New Roman" w:hAnsi="Arial"/>
          <w:sz w:val="22"/>
          <w:szCs w:val="22"/>
        </w:rPr>
        <w:t>Resta comunque valido quanto già stabilito dal Collegio Docenti della Sede Carceraria in merito alla impossibilità di classificare uno studente anche solo in una disciplina in cui il numero delle assenze superi il 50% del monte ore assegnato ad essa.</w:t>
      </w:r>
    </w:p>
    <w:p w:rsidR="00F53391" w:rsidRPr="00C271CE" w:rsidRDefault="00F53391" w:rsidP="00C271CE">
      <w:pPr>
        <w:jc w:val="both"/>
        <w:rPr>
          <w:rFonts w:ascii="Arial" w:eastAsia="Times New Roman" w:hAnsi="Arial"/>
          <w:sz w:val="22"/>
          <w:szCs w:val="22"/>
        </w:rPr>
      </w:pPr>
    </w:p>
    <w:tbl>
      <w:tblPr>
        <w:tblW w:w="0" w:type="auto"/>
        <w:tblInd w:w="10" w:type="dxa"/>
        <w:tblLayout w:type="fixed"/>
        <w:tblCellMar>
          <w:left w:w="0" w:type="dxa"/>
          <w:right w:w="0" w:type="dxa"/>
        </w:tblCellMar>
        <w:tblLook w:val="0000" w:firstRow="0" w:lastRow="0" w:firstColumn="0" w:lastColumn="0" w:noHBand="0" w:noVBand="0"/>
      </w:tblPr>
      <w:tblGrid>
        <w:gridCol w:w="7400"/>
        <w:gridCol w:w="2320"/>
      </w:tblGrid>
      <w:tr w:rsidR="00F53391" w:rsidRPr="00C271CE" w:rsidTr="000834C0">
        <w:trPr>
          <w:trHeight w:val="262"/>
        </w:trPr>
        <w:tc>
          <w:tcPr>
            <w:tcW w:w="7400" w:type="dxa"/>
            <w:tcBorders>
              <w:top w:val="single" w:sz="8" w:space="0" w:color="auto"/>
              <w:left w:val="single" w:sz="8" w:space="0" w:color="auto"/>
              <w:bottom w:val="single" w:sz="8" w:space="0" w:color="auto"/>
              <w:right w:val="single" w:sz="8" w:space="0" w:color="auto"/>
            </w:tcBorders>
            <w:shd w:val="clear" w:color="auto" w:fill="auto"/>
            <w:vAlign w:val="bottom"/>
          </w:tcPr>
          <w:p w:rsidR="00F53391" w:rsidRPr="00C271CE" w:rsidRDefault="00F53391" w:rsidP="00C271CE">
            <w:pPr>
              <w:jc w:val="both"/>
              <w:rPr>
                <w:rFonts w:ascii="Arial" w:eastAsia="Times New Roman" w:hAnsi="Arial"/>
                <w:sz w:val="22"/>
                <w:szCs w:val="22"/>
              </w:rPr>
            </w:pPr>
            <w:r w:rsidRPr="00C271CE">
              <w:rPr>
                <w:rFonts w:ascii="Arial" w:eastAsia="Times New Roman" w:hAnsi="Arial"/>
                <w:sz w:val="22"/>
                <w:szCs w:val="22"/>
              </w:rPr>
              <w:t>DESCRITTORE</w:t>
            </w:r>
          </w:p>
        </w:tc>
        <w:tc>
          <w:tcPr>
            <w:tcW w:w="2320" w:type="dxa"/>
            <w:tcBorders>
              <w:top w:val="single" w:sz="8" w:space="0" w:color="auto"/>
              <w:bottom w:val="single" w:sz="8" w:space="0" w:color="auto"/>
              <w:right w:val="single" w:sz="8" w:space="0" w:color="auto"/>
            </w:tcBorders>
            <w:shd w:val="clear" w:color="auto" w:fill="auto"/>
            <w:vAlign w:val="bottom"/>
          </w:tcPr>
          <w:p w:rsidR="00F53391" w:rsidRPr="00C271CE" w:rsidRDefault="00F53391" w:rsidP="00C271CE">
            <w:pPr>
              <w:jc w:val="both"/>
              <w:rPr>
                <w:rFonts w:ascii="Arial" w:eastAsia="Times New Roman" w:hAnsi="Arial"/>
                <w:sz w:val="22"/>
                <w:szCs w:val="22"/>
              </w:rPr>
            </w:pPr>
            <w:r w:rsidRPr="00C271CE">
              <w:rPr>
                <w:rFonts w:ascii="Arial" w:eastAsia="Times New Roman" w:hAnsi="Arial"/>
                <w:sz w:val="22"/>
                <w:szCs w:val="22"/>
              </w:rPr>
              <w:t>Fattore di correzione</w:t>
            </w:r>
          </w:p>
        </w:tc>
      </w:tr>
      <w:tr w:rsidR="00F53391" w:rsidRPr="00C271CE" w:rsidTr="000834C0">
        <w:trPr>
          <w:trHeight w:val="244"/>
        </w:trPr>
        <w:tc>
          <w:tcPr>
            <w:tcW w:w="7400" w:type="dxa"/>
            <w:tcBorders>
              <w:left w:val="single" w:sz="8" w:space="0" w:color="auto"/>
              <w:bottom w:val="single" w:sz="8" w:space="0" w:color="auto"/>
              <w:right w:val="single" w:sz="8" w:space="0" w:color="auto"/>
            </w:tcBorders>
            <w:shd w:val="clear" w:color="auto" w:fill="auto"/>
            <w:vAlign w:val="bottom"/>
          </w:tcPr>
          <w:p w:rsidR="00F53391" w:rsidRPr="00C271CE" w:rsidRDefault="00F53391" w:rsidP="00C271CE">
            <w:pPr>
              <w:jc w:val="both"/>
              <w:rPr>
                <w:rFonts w:ascii="Arial" w:eastAsia="Times New Roman" w:hAnsi="Arial"/>
                <w:sz w:val="22"/>
                <w:szCs w:val="22"/>
              </w:rPr>
            </w:pPr>
            <w:r w:rsidRPr="00C271CE">
              <w:rPr>
                <w:rFonts w:ascii="Arial" w:eastAsia="Times New Roman" w:hAnsi="Arial"/>
                <w:sz w:val="22"/>
                <w:szCs w:val="22"/>
              </w:rPr>
              <w:t>Fino a 5% di assenze</w:t>
            </w:r>
          </w:p>
        </w:tc>
        <w:tc>
          <w:tcPr>
            <w:tcW w:w="2320" w:type="dxa"/>
            <w:tcBorders>
              <w:bottom w:val="single" w:sz="8" w:space="0" w:color="auto"/>
              <w:right w:val="single" w:sz="8" w:space="0" w:color="auto"/>
            </w:tcBorders>
            <w:shd w:val="clear" w:color="auto" w:fill="auto"/>
            <w:vAlign w:val="bottom"/>
          </w:tcPr>
          <w:p w:rsidR="00F53391" w:rsidRPr="00C271CE" w:rsidRDefault="00F53391" w:rsidP="00C271CE">
            <w:pPr>
              <w:jc w:val="both"/>
              <w:rPr>
                <w:rFonts w:ascii="Arial" w:eastAsia="Times New Roman" w:hAnsi="Arial"/>
                <w:sz w:val="22"/>
                <w:szCs w:val="22"/>
              </w:rPr>
            </w:pPr>
            <w:r w:rsidRPr="00C271CE">
              <w:rPr>
                <w:rFonts w:ascii="Arial" w:eastAsia="Times New Roman" w:hAnsi="Arial"/>
                <w:sz w:val="22"/>
                <w:szCs w:val="22"/>
              </w:rPr>
              <w:t>+15%</w:t>
            </w:r>
          </w:p>
        </w:tc>
      </w:tr>
      <w:tr w:rsidR="00F53391" w:rsidRPr="00C271CE" w:rsidTr="000834C0">
        <w:trPr>
          <w:trHeight w:val="242"/>
        </w:trPr>
        <w:tc>
          <w:tcPr>
            <w:tcW w:w="7400" w:type="dxa"/>
            <w:tcBorders>
              <w:left w:val="single" w:sz="8" w:space="0" w:color="auto"/>
              <w:bottom w:val="single" w:sz="8" w:space="0" w:color="auto"/>
              <w:right w:val="single" w:sz="8" w:space="0" w:color="auto"/>
            </w:tcBorders>
            <w:shd w:val="clear" w:color="auto" w:fill="auto"/>
            <w:vAlign w:val="bottom"/>
          </w:tcPr>
          <w:p w:rsidR="00F53391" w:rsidRPr="00C271CE" w:rsidRDefault="00F53391" w:rsidP="00C271CE">
            <w:pPr>
              <w:jc w:val="both"/>
              <w:rPr>
                <w:rFonts w:ascii="Arial" w:eastAsia="Times New Roman" w:hAnsi="Arial"/>
                <w:sz w:val="22"/>
                <w:szCs w:val="22"/>
              </w:rPr>
            </w:pPr>
            <w:r w:rsidRPr="00C271CE">
              <w:rPr>
                <w:rFonts w:ascii="Arial" w:eastAsia="Times New Roman" w:hAnsi="Arial"/>
                <w:sz w:val="22"/>
                <w:szCs w:val="22"/>
              </w:rPr>
              <w:t>Da 5,1% a 10% di assenze</w:t>
            </w:r>
          </w:p>
        </w:tc>
        <w:tc>
          <w:tcPr>
            <w:tcW w:w="2320" w:type="dxa"/>
            <w:tcBorders>
              <w:bottom w:val="single" w:sz="8" w:space="0" w:color="auto"/>
              <w:right w:val="single" w:sz="8" w:space="0" w:color="auto"/>
            </w:tcBorders>
            <w:shd w:val="clear" w:color="auto" w:fill="auto"/>
            <w:vAlign w:val="bottom"/>
          </w:tcPr>
          <w:p w:rsidR="00F53391" w:rsidRPr="00C271CE" w:rsidRDefault="00F53391" w:rsidP="00C271CE">
            <w:pPr>
              <w:jc w:val="both"/>
              <w:rPr>
                <w:rFonts w:ascii="Arial" w:eastAsia="Times New Roman" w:hAnsi="Arial"/>
                <w:sz w:val="22"/>
                <w:szCs w:val="22"/>
              </w:rPr>
            </w:pPr>
            <w:r w:rsidRPr="00C271CE">
              <w:rPr>
                <w:rFonts w:ascii="Arial" w:eastAsia="Times New Roman" w:hAnsi="Arial"/>
                <w:sz w:val="22"/>
                <w:szCs w:val="22"/>
              </w:rPr>
              <w:t>+5%</w:t>
            </w:r>
          </w:p>
        </w:tc>
      </w:tr>
      <w:tr w:rsidR="00F53391" w:rsidRPr="00C271CE" w:rsidTr="000834C0">
        <w:trPr>
          <w:trHeight w:val="244"/>
        </w:trPr>
        <w:tc>
          <w:tcPr>
            <w:tcW w:w="7400" w:type="dxa"/>
            <w:tcBorders>
              <w:left w:val="single" w:sz="8" w:space="0" w:color="auto"/>
              <w:bottom w:val="single" w:sz="8" w:space="0" w:color="auto"/>
              <w:right w:val="single" w:sz="8" w:space="0" w:color="auto"/>
            </w:tcBorders>
            <w:shd w:val="clear" w:color="auto" w:fill="auto"/>
            <w:vAlign w:val="bottom"/>
          </w:tcPr>
          <w:p w:rsidR="00F53391" w:rsidRPr="00C271CE" w:rsidRDefault="00F53391" w:rsidP="00C271CE">
            <w:pPr>
              <w:jc w:val="both"/>
              <w:rPr>
                <w:rFonts w:ascii="Arial" w:eastAsia="Times New Roman" w:hAnsi="Arial"/>
                <w:sz w:val="22"/>
                <w:szCs w:val="22"/>
              </w:rPr>
            </w:pPr>
            <w:r w:rsidRPr="00C271CE">
              <w:rPr>
                <w:rFonts w:ascii="Arial" w:eastAsia="Times New Roman" w:hAnsi="Arial"/>
                <w:sz w:val="22"/>
                <w:szCs w:val="22"/>
              </w:rPr>
              <w:t>Da 10,1% a 15% di assenze</w:t>
            </w:r>
          </w:p>
        </w:tc>
        <w:tc>
          <w:tcPr>
            <w:tcW w:w="2320" w:type="dxa"/>
            <w:tcBorders>
              <w:bottom w:val="single" w:sz="8" w:space="0" w:color="auto"/>
              <w:right w:val="single" w:sz="8" w:space="0" w:color="auto"/>
            </w:tcBorders>
            <w:shd w:val="clear" w:color="auto" w:fill="auto"/>
            <w:vAlign w:val="bottom"/>
          </w:tcPr>
          <w:p w:rsidR="00F53391" w:rsidRPr="00C271CE" w:rsidRDefault="00F53391" w:rsidP="00C271CE">
            <w:pPr>
              <w:jc w:val="both"/>
              <w:rPr>
                <w:rFonts w:ascii="Arial" w:eastAsia="Times New Roman" w:hAnsi="Arial"/>
                <w:sz w:val="22"/>
                <w:szCs w:val="22"/>
              </w:rPr>
            </w:pPr>
            <w:r w:rsidRPr="00C271CE">
              <w:rPr>
                <w:rFonts w:ascii="Arial" w:eastAsia="Times New Roman" w:hAnsi="Arial"/>
                <w:sz w:val="22"/>
                <w:szCs w:val="22"/>
              </w:rPr>
              <w:t>0%</w:t>
            </w:r>
          </w:p>
        </w:tc>
      </w:tr>
      <w:tr w:rsidR="00F53391" w:rsidRPr="00C271CE" w:rsidTr="000834C0">
        <w:trPr>
          <w:trHeight w:val="242"/>
        </w:trPr>
        <w:tc>
          <w:tcPr>
            <w:tcW w:w="7400" w:type="dxa"/>
            <w:tcBorders>
              <w:left w:val="single" w:sz="8" w:space="0" w:color="auto"/>
              <w:bottom w:val="single" w:sz="8" w:space="0" w:color="auto"/>
              <w:right w:val="single" w:sz="8" w:space="0" w:color="auto"/>
            </w:tcBorders>
            <w:shd w:val="clear" w:color="auto" w:fill="auto"/>
            <w:vAlign w:val="bottom"/>
          </w:tcPr>
          <w:p w:rsidR="00F53391" w:rsidRPr="00C271CE" w:rsidRDefault="00F53391" w:rsidP="00C271CE">
            <w:pPr>
              <w:jc w:val="both"/>
              <w:rPr>
                <w:rFonts w:ascii="Arial" w:eastAsia="Times New Roman" w:hAnsi="Arial"/>
                <w:sz w:val="22"/>
                <w:szCs w:val="22"/>
              </w:rPr>
            </w:pPr>
            <w:r w:rsidRPr="00C271CE">
              <w:rPr>
                <w:rFonts w:ascii="Arial" w:eastAsia="Times New Roman" w:hAnsi="Arial"/>
                <w:sz w:val="22"/>
                <w:szCs w:val="22"/>
              </w:rPr>
              <w:t>Da 15,1% a 25% di assenze</w:t>
            </w:r>
          </w:p>
        </w:tc>
        <w:tc>
          <w:tcPr>
            <w:tcW w:w="2320" w:type="dxa"/>
            <w:tcBorders>
              <w:bottom w:val="single" w:sz="8" w:space="0" w:color="auto"/>
              <w:right w:val="single" w:sz="8" w:space="0" w:color="auto"/>
            </w:tcBorders>
            <w:shd w:val="clear" w:color="auto" w:fill="auto"/>
            <w:vAlign w:val="bottom"/>
          </w:tcPr>
          <w:p w:rsidR="00F53391" w:rsidRPr="00C271CE" w:rsidRDefault="00F53391" w:rsidP="00C271CE">
            <w:pPr>
              <w:jc w:val="both"/>
              <w:rPr>
                <w:rFonts w:ascii="Arial" w:eastAsia="Times New Roman" w:hAnsi="Arial"/>
                <w:sz w:val="22"/>
                <w:szCs w:val="22"/>
              </w:rPr>
            </w:pPr>
            <w:r w:rsidRPr="00C271CE">
              <w:rPr>
                <w:rFonts w:ascii="Arial" w:eastAsia="Times New Roman" w:hAnsi="Arial"/>
                <w:sz w:val="22"/>
                <w:szCs w:val="22"/>
              </w:rPr>
              <w:t>-5%</w:t>
            </w:r>
          </w:p>
        </w:tc>
      </w:tr>
      <w:tr w:rsidR="00F53391" w:rsidRPr="00C271CE" w:rsidTr="000834C0">
        <w:trPr>
          <w:trHeight w:val="244"/>
        </w:trPr>
        <w:tc>
          <w:tcPr>
            <w:tcW w:w="7400" w:type="dxa"/>
            <w:tcBorders>
              <w:left w:val="single" w:sz="8" w:space="0" w:color="auto"/>
              <w:bottom w:val="single" w:sz="8" w:space="0" w:color="auto"/>
              <w:right w:val="single" w:sz="8" w:space="0" w:color="auto"/>
            </w:tcBorders>
            <w:shd w:val="clear" w:color="auto" w:fill="auto"/>
            <w:vAlign w:val="bottom"/>
          </w:tcPr>
          <w:p w:rsidR="00F53391" w:rsidRPr="00C271CE" w:rsidRDefault="00F53391" w:rsidP="00C271CE">
            <w:pPr>
              <w:jc w:val="both"/>
              <w:rPr>
                <w:rFonts w:ascii="Arial" w:eastAsia="Times New Roman" w:hAnsi="Arial"/>
                <w:sz w:val="22"/>
                <w:szCs w:val="22"/>
              </w:rPr>
            </w:pPr>
            <w:r w:rsidRPr="00C271CE">
              <w:rPr>
                <w:rFonts w:ascii="Arial" w:eastAsia="Times New Roman" w:hAnsi="Arial"/>
                <w:sz w:val="22"/>
                <w:szCs w:val="22"/>
              </w:rPr>
              <w:t>Da 25,1%a 30% di assenze</w:t>
            </w:r>
          </w:p>
        </w:tc>
        <w:tc>
          <w:tcPr>
            <w:tcW w:w="2320" w:type="dxa"/>
            <w:tcBorders>
              <w:bottom w:val="single" w:sz="8" w:space="0" w:color="auto"/>
              <w:right w:val="single" w:sz="8" w:space="0" w:color="auto"/>
            </w:tcBorders>
            <w:shd w:val="clear" w:color="auto" w:fill="auto"/>
            <w:vAlign w:val="bottom"/>
          </w:tcPr>
          <w:p w:rsidR="00F53391" w:rsidRPr="00C271CE" w:rsidRDefault="00F53391" w:rsidP="00C271CE">
            <w:pPr>
              <w:jc w:val="both"/>
              <w:rPr>
                <w:rFonts w:ascii="Arial" w:eastAsia="Times New Roman" w:hAnsi="Arial"/>
                <w:sz w:val="22"/>
                <w:szCs w:val="22"/>
              </w:rPr>
            </w:pPr>
            <w:r w:rsidRPr="00C271CE">
              <w:rPr>
                <w:rFonts w:ascii="Arial" w:eastAsia="Times New Roman" w:hAnsi="Arial"/>
                <w:sz w:val="22"/>
                <w:szCs w:val="22"/>
              </w:rPr>
              <w:t>-10%</w:t>
            </w:r>
          </w:p>
        </w:tc>
      </w:tr>
      <w:tr w:rsidR="00F53391" w:rsidRPr="00C271CE" w:rsidTr="000834C0">
        <w:trPr>
          <w:trHeight w:val="244"/>
        </w:trPr>
        <w:tc>
          <w:tcPr>
            <w:tcW w:w="7400" w:type="dxa"/>
            <w:tcBorders>
              <w:left w:val="single" w:sz="8" w:space="0" w:color="auto"/>
              <w:bottom w:val="single" w:sz="8" w:space="0" w:color="auto"/>
              <w:right w:val="single" w:sz="8" w:space="0" w:color="auto"/>
            </w:tcBorders>
            <w:shd w:val="clear" w:color="auto" w:fill="auto"/>
            <w:vAlign w:val="bottom"/>
          </w:tcPr>
          <w:p w:rsidR="00F53391" w:rsidRPr="00C271CE" w:rsidRDefault="00F53391" w:rsidP="00C271CE">
            <w:pPr>
              <w:jc w:val="both"/>
              <w:rPr>
                <w:rFonts w:ascii="Arial" w:eastAsia="Times New Roman" w:hAnsi="Arial"/>
                <w:sz w:val="22"/>
                <w:szCs w:val="22"/>
              </w:rPr>
            </w:pPr>
            <w:r w:rsidRPr="00C271CE">
              <w:rPr>
                <w:rFonts w:ascii="Arial" w:eastAsia="Times New Roman" w:hAnsi="Arial"/>
                <w:sz w:val="22"/>
                <w:szCs w:val="22"/>
              </w:rPr>
              <w:t>Oltre il 30,1% di assenze</w:t>
            </w:r>
          </w:p>
        </w:tc>
        <w:tc>
          <w:tcPr>
            <w:tcW w:w="2320" w:type="dxa"/>
            <w:tcBorders>
              <w:bottom w:val="single" w:sz="8" w:space="0" w:color="auto"/>
              <w:right w:val="single" w:sz="8" w:space="0" w:color="auto"/>
            </w:tcBorders>
            <w:shd w:val="clear" w:color="auto" w:fill="auto"/>
            <w:vAlign w:val="bottom"/>
          </w:tcPr>
          <w:p w:rsidR="00F53391" w:rsidRPr="00C271CE" w:rsidRDefault="00F53391" w:rsidP="00C271CE">
            <w:pPr>
              <w:jc w:val="both"/>
              <w:rPr>
                <w:rFonts w:ascii="Arial" w:eastAsia="Times New Roman" w:hAnsi="Arial"/>
                <w:sz w:val="22"/>
                <w:szCs w:val="22"/>
              </w:rPr>
            </w:pPr>
            <w:r w:rsidRPr="00C271CE">
              <w:rPr>
                <w:rFonts w:ascii="Arial" w:eastAsia="Times New Roman" w:hAnsi="Arial"/>
                <w:sz w:val="22"/>
                <w:szCs w:val="22"/>
              </w:rPr>
              <w:t>-15%</w:t>
            </w:r>
          </w:p>
        </w:tc>
      </w:tr>
    </w:tbl>
    <w:p w:rsidR="008275D6" w:rsidRPr="00C271CE" w:rsidRDefault="008275D6" w:rsidP="00C271CE">
      <w:pPr>
        <w:jc w:val="both"/>
        <w:rPr>
          <w:rFonts w:ascii="Arial" w:hAnsi="Arial"/>
          <w:sz w:val="22"/>
          <w:szCs w:val="22"/>
        </w:rPr>
      </w:pPr>
    </w:p>
    <w:sectPr w:rsidR="008275D6" w:rsidRPr="00C271CE" w:rsidSect="00433E7F">
      <w:headerReference w:type="default" r:id="rId8"/>
      <w:footerReference w:type="default" r:id="rId9"/>
      <w:pgSz w:w="11906" w:h="16838"/>
      <w:pgMar w:top="1417"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14311" w:rsidRDefault="00A14311" w:rsidP="00C271CE">
      <w:r>
        <w:separator/>
      </w:r>
    </w:p>
  </w:endnote>
  <w:endnote w:type="continuationSeparator" w:id="0">
    <w:p w:rsidR="00A14311" w:rsidRDefault="00A14311" w:rsidP="00C271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62576464"/>
      <w:docPartObj>
        <w:docPartGallery w:val="Page Numbers (Bottom of Page)"/>
        <w:docPartUnique/>
      </w:docPartObj>
    </w:sdtPr>
    <w:sdtEndPr/>
    <w:sdtContent>
      <w:p w:rsidR="00433E7F" w:rsidRDefault="00433E7F">
        <w:pPr>
          <w:pStyle w:val="Pidipagina"/>
          <w:jc w:val="right"/>
        </w:pPr>
        <w:r>
          <w:fldChar w:fldCharType="begin"/>
        </w:r>
        <w:r>
          <w:instrText>PAGE   \* MERGEFORMAT</w:instrText>
        </w:r>
        <w:r>
          <w:fldChar w:fldCharType="separate"/>
        </w:r>
        <w:r>
          <w:t>2</w:t>
        </w:r>
        <w:r>
          <w:fldChar w:fldCharType="end"/>
        </w:r>
      </w:p>
    </w:sdtContent>
  </w:sdt>
  <w:p w:rsidR="00433E7F" w:rsidRDefault="00433E7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14311" w:rsidRDefault="00A14311" w:rsidP="00C271CE">
      <w:r>
        <w:separator/>
      </w:r>
    </w:p>
  </w:footnote>
  <w:footnote w:type="continuationSeparator" w:id="0">
    <w:p w:rsidR="00A14311" w:rsidRDefault="00A14311" w:rsidP="00C271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71CE" w:rsidRDefault="00C271CE">
    <w:pPr>
      <w:pStyle w:val="Intestazione"/>
    </w:pPr>
    <w:r>
      <w:rPr>
        <w:rFonts w:ascii="Arial" w:hAnsi="Arial"/>
      </w:rPr>
      <w:t>PTOF 2016-2019</w:t>
    </w:r>
    <w:r>
      <w:rPr>
        <w:rFonts w:ascii="Arial" w:hAnsi="Arial"/>
      </w:rPr>
      <w:tab/>
    </w:r>
    <w:r>
      <w:rPr>
        <w:rFonts w:ascii="Arial" w:hAnsi="Arial"/>
      </w:rPr>
      <w:tab/>
    </w:r>
    <w:r w:rsidRPr="00B7037D">
      <w:rPr>
        <w:rFonts w:ascii="Arial" w:hAnsi="Arial"/>
      </w:rPr>
      <w:t xml:space="preserve">Allegato </w:t>
    </w:r>
    <w:r>
      <w:rPr>
        <w:rFonts w:ascii="Arial" w:hAnsi="Arial"/>
      </w:rPr>
      <w:t>12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89"/>
    <w:multiLevelType w:val="hybridMultilevel"/>
    <w:tmpl w:val="24F6AB8E"/>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8A"/>
    <w:multiLevelType w:val="hybridMultilevel"/>
    <w:tmpl w:val="634C574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8B"/>
    <w:multiLevelType w:val="hybridMultilevel"/>
    <w:tmpl w:val="24E99DD6"/>
    <w:lvl w:ilvl="0" w:tplc="FFFFFFFF">
      <w:start w:val="6"/>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7B5C58EA"/>
    <w:multiLevelType w:val="hybridMultilevel"/>
    <w:tmpl w:val="24F6AB8E"/>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3391"/>
    <w:rsid w:val="000245AE"/>
    <w:rsid w:val="00433E7F"/>
    <w:rsid w:val="00525A74"/>
    <w:rsid w:val="00652567"/>
    <w:rsid w:val="008275D6"/>
    <w:rsid w:val="00A14311"/>
    <w:rsid w:val="00C271CE"/>
    <w:rsid w:val="00D93FF9"/>
    <w:rsid w:val="00E171FF"/>
    <w:rsid w:val="00F5339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38D7F"/>
  <w15:docId w15:val="{7BFE4C02-5924-42DA-8B60-087087DA3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F53391"/>
    <w:pPr>
      <w:spacing w:after="0" w:line="240" w:lineRule="auto"/>
    </w:pPr>
    <w:rPr>
      <w:rFonts w:ascii="Calibri" w:eastAsia="Calibri" w:hAnsi="Calibri" w:cs="Arial"/>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271CE"/>
    <w:pPr>
      <w:tabs>
        <w:tab w:val="center" w:pos="4819"/>
        <w:tab w:val="right" w:pos="9638"/>
      </w:tabs>
    </w:pPr>
  </w:style>
  <w:style w:type="character" w:customStyle="1" w:styleId="IntestazioneCarattere">
    <w:name w:val="Intestazione Carattere"/>
    <w:basedOn w:val="Carpredefinitoparagrafo"/>
    <w:link w:val="Intestazione"/>
    <w:uiPriority w:val="99"/>
    <w:rsid w:val="00C271CE"/>
    <w:rPr>
      <w:rFonts w:ascii="Calibri" w:eastAsia="Calibri" w:hAnsi="Calibri" w:cs="Arial"/>
      <w:sz w:val="20"/>
      <w:szCs w:val="20"/>
      <w:lang w:eastAsia="it-IT"/>
    </w:rPr>
  </w:style>
  <w:style w:type="paragraph" w:styleId="Pidipagina">
    <w:name w:val="footer"/>
    <w:basedOn w:val="Normale"/>
    <w:link w:val="PidipaginaCarattere"/>
    <w:uiPriority w:val="99"/>
    <w:unhideWhenUsed/>
    <w:rsid w:val="00C271CE"/>
    <w:pPr>
      <w:tabs>
        <w:tab w:val="center" w:pos="4819"/>
        <w:tab w:val="right" w:pos="9638"/>
      </w:tabs>
    </w:pPr>
  </w:style>
  <w:style w:type="character" w:customStyle="1" w:styleId="PidipaginaCarattere">
    <w:name w:val="Piè di pagina Carattere"/>
    <w:basedOn w:val="Carpredefinitoparagrafo"/>
    <w:link w:val="Pidipagina"/>
    <w:uiPriority w:val="99"/>
    <w:rsid w:val="00C271CE"/>
    <w:rPr>
      <w:rFonts w:ascii="Calibri" w:eastAsia="Calibri" w:hAnsi="Calibri" w:cs="Arial"/>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2253A6-EE0A-4032-83A3-995B413C4E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3</Pages>
  <Words>962</Words>
  <Characters>5487</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ebalducci</dc:creator>
  <cp:lastModifiedBy>Alessandro Salvini</cp:lastModifiedBy>
  <cp:revision>5</cp:revision>
  <dcterms:created xsi:type="dcterms:W3CDTF">2018-08-10T13:55:00Z</dcterms:created>
  <dcterms:modified xsi:type="dcterms:W3CDTF">2018-09-14T10:35:00Z</dcterms:modified>
</cp:coreProperties>
</file>